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Harveel Kahigula Liyayi</w:t>
      </w:r>
    </w:p>
    <w:p>
      <w:pPr>
        <w:spacing w:after="260" w:line="300"/>
      </w:pPr>
      <w:r>
        <w:rPr>
          <w:rFonts w:ascii="Calibri" w:cs="Calibri" w:eastAsia="Calibri" w:hAnsi="Calibri"/>
          <w:sz w:val="20"/>
          <w:szCs w:val="20"/>
        </w:rPr>
        <w:t xml:space="preserve">Nairobi, Kenya  ·  +254 705 376 843  ·  liharveel@gmail.com  ·  linkedin.com/in/harveel</w:t>
      </w:r>
    </w:p>
    <w:p>
      <w:pPr>
        <w:spacing w:after="260" w:line="300"/>
      </w:pPr>
      <w:r>
        <w:rPr>
          <w:rFonts w:ascii="Calibri" w:cs="Calibri" w:eastAsia="Calibri" w:hAnsi="Calibri"/>
          <w:sz w:val="22"/>
          <w:szCs w:val="22"/>
        </w:rPr>
        <w:t xml:space="preserve">3 October 2026</w:t>
      </w:r>
    </w:p>
    <w:p>
      <w:pPr>
        <w:spacing w:after="20" w:line="30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260" w:line="300"/>
      </w:pPr>
      <w:r>
        <w:rPr>
          <w:rFonts w:ascii="Calibri" w:cs="Calibri" w:eastAsia="Calibri" w:hAnsi="Calibri"/>
          <w:sz w:val="22"/>
          <w:szCs w:val="22"/>
        </w:rPr>
        <w:t xml:space="preserve">Capitol Africa Learning Centre Ltd</w:t>
      </w:r>
    </w:p>
    <w:p>
      <w:pPr>
        <w:spacing w:after="2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Instructional Design &amp; Curriculum Development Specialist — Harveel Kahigula Liyayi</w:t>
      </w:r>
    </w:p>
    <w:p>
      <w:pPr>
        <w:spacing w:after="220" w:line="3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220" w:line="300"/>
      </w:pPr>
      <w:r>
        <w:rPr>
          <w:rFonts w:ascii="Calibri" w:cs="Calibri" w:eastAsia="Calibri" w:hAnsi="Calibri"/>
          <w:sz w:val="22"/>
          <w:szCs w:val="22"/>
        </w:rPr>
        <w:t xml:space="preserve">I'm writing to apply for the Instructional Design &amp; Curriculum Development Specialist role, ahead of your 15 October deadline.</w:t>
      </w:r>
    </w:p>
    <w:p>
      <w:pPr>
        <w:spacing w:after="220" w:line="300"/>
      </w:pPr>
      <w:r>
        <w:rPr>
          <w:rFonts w:ascii="Calibri" w:cs="Calibri" w:eastAsia="Calibri" w:hAnsi="Calibri"/>
          <w:sz w:val="22"/>
          <w:szCs w:val="22"/>
        </w:rPr>
        <w:t xml:space="preserve">Over the past 6+ years, I've built my career around exactly this work: designing training curricula, learner and facilitator guides, and e-learning content using ADDIE, SAM, and Kirkpatrick evaluation frameworks. At Sama (Samasource), I redesigned an onboarding curriculum using task-based, performance-first instructional design — cutting time-to-competency by 80% across 114 learners while holding quality at 98%+ against a 95% benchmark. I also partnered with HR to rebuild a candidate assessment process from rote testing into a competency-based, rubric-guided evaluation — the same needs-assessment thinking your TNA and stakeholder-consultation work calls for.</w:t>
      </w:r>
    </w:p>
    <w:p>
      <w:pPr>
        <w:spacing w:after="220" w:line="300"/>
      </w:pPr>
      <w:r>
        <w:rPr>
          <w:rFonts w:ascii="Calibri" w:cs="Calibri" w:eastAsia="Calibri" w:hAnsi="Calibri"/>
          <w:sz w:val="22"/>
          <w:szCs w:val="22"/>
        </w:rPr>
        <w:t xml:space="preserve">At Dolphins Training &amp; Consultants Ltd, I design and deliver multi-day training curricula for professional cohorts, building the facilitator and learner materials that support consistent delivery, and applying instructional design principles to translate complex content into accessible learning — the same discipline that underlies e-learning and digital content development.</w:t>
      </w:r>
    </w:p>
    <w:p>
      <w:pPr>
        <w:spacing w:after="220" w:line="300"/>
      </w:pPr>
      <w:r>
        <w:rPr>
          <w:rFonts w:ascii="Calibri" w:cs="Calibri" w:eastAsia="Calibri" w:hAnsi="Calibri"/>
          <w:sz w:val="22"/>
          <w:szCs w:val="22"/>
        </w:rPr>
        <w:t xml:space="preserve">I'd welcome the opportunity to bring that experience to Capitol Africa Learning Centre's training, instructional design, and research work. Thank you for considering my application.</w:t>
      </w:r>
    </w:p>
    <w:p>
      <w:pPr>
        <w:spacing w:after="300" w:line="30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Harveel Kahigula Liyayi</w:t>
      </w:r>
    </w:p>
    <w:p>
      <w:pPr>
        <w:spacing w:after="220" w:line="300"/>
      </w:pPr>
      <w:r>
        <w:rPr>
          <w:rFonts w:ascii="Calibri" w:cs="Calibri" w:eastAsia="Calibri" w:hAnsi="Calibri"/>
          <w:sz w:val="20"/>
          <w:szCs w:val="20"/>
        </w:rPr>
        <w:t xml:space="preserve">+254 705 376 843  ·  liharveel@gmail.com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2026-10-04T15:04:53.653Z</dcterms:created>
  <dcterms:modified xsi:type="dcterms:W3CDTF">2026-10-04T15:04:53.653Z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