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Microsoft YaHei"/>
        </w:rPr>
        <w:t>DEAP 医检证据助手 Agent 整体运行逻辑说明</w:t>
      </w:r>
    </w:p>
    <w:p>
      <w:pPr>
        <w:spacing w:after="200"/>
      </w:pPr>
      <w:r>
        <w:rPr>
          <w:color w:val="555555"/>
          <w:rFonts w:eastAsia="Microsoft YaHei"/>
        </w:rPr>
        <w:t>工程交接版｜用于说明当前智能体从输入、解析、追问到医生资料包输出的完整运行逻辑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rFonts w:eastAsia="Microsoft YaHei"/>
              </w:rPr>
              <w:t>核心定位</w:t>
            </w:r>
          </w:p>
          <w:p>
            <w:pPr>
              <w:spacing w:after="0"/>
            </w:pPr>
            <w:r>
              <w:rPr>
                <w:rFonts w:eastAsia="Microsoft YaHei"/>
              </w:rPr>
              <w:t>本 Agent 是医疗检查资料整理助手，不是诊断系统。当前稳定主线是报告文字输入闭环；OCR / 图片入口是接手人需要继续补齐的下一阶段工程任务。</w:t>
            </w:r>
          </w:p>
        </w:tc>
      </w:tr>
    </w:tbl>
    <w:p>
      <w:pPr>
        <w:pStyle w:val="Heading1"/>
      </w:pPr>
      <w:r>
        <w:t>1. 总体目标</w:t>
      </w:r>
    </w:p>
    <w:p>
      <w:r>
        <w:rPr>
          <w:rFonts w:eastAsia="Microsoft YaHei"/>
        </w:rPr>
        <w:t>Agent 的目标是把患者分散提供的报告文字、补充症状、既往检查、相关病史和缺失资料，整理成医生能快速阅读的结构化资料包。</w:t>
      </w:r>
    </w:p>
    <w:p>
      <w:pPr>
        <w:pStyle w:val="ListBullet"/>
      </w:pPr>
      <w:r>
        <w:rPr>
          <w:rFonts w:eastAsia="Microsoft YaHei"/>
        </w:rPr>
        <w:t>对患者：降低就诊前整理资料的难度，减少遗漏关键检查和病史。</w:t>
      </w:r>
    </w:p>
    <w:p>
      <w:pPr>
        <w:pStyle w:val="ListBullet"/>
      </w:pPr>
      <w:r>
        <w:rPr>
          <w:rFonts w:eastAsia="Microsoft YaHei"/>
        </w:rPr>
        <w:t>对医生：快速看到报告证据、患者补充信息、已有检查和待确认事项。</w:t>
      </w:r>
    </w:p>
    <w:p>
      <w:pPr>
        <w:pStyle w:val="ListBullet"/>
      </w:pPr>
      <w:r>
        <w:rPr>
          <w:rFonts w:eastAsia="Microsoft YaHei"/>
        </w:rPr>
        <w:t>对比赛展示：体现从输入、解析、动态补证到医生资料包的闭环能力。</w:t>
      </w:r>
    </w:p>
    <w:p>
      <w:pPr>
        <w:pStyle w:val="Heading1"/>
      </w:pPr>
      <w:r>
        <w:t>2. 当前稳定主流程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B3C2"/>
          <w:left w:val="single" w:sz="4" w:space="0" w:color="A6B3C2"/>
          <w:bottom w:val="single" w:sz="4" w:space="0" w:color="A6B3C2"/>
          <w:right w:val="single" w:sz="4" w:space="0" w:color="A6B3C2"/>
          <w:insideH w:val="single" w:sz="4" w:space="0" w:color="A6B3C2"/>
          <w:insideV w:val="single" w:sz="4" w:space="0" w:color="A6B3C2"/>
        </w:tblBorders>
      </w:tblPr>
      <w:tblGrid>
        <w:gridCol w:w="1655"/>
        <w:gridCol w:w="4536"/>
        <w:gridCol w:w="3168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阶段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Agent 动作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输出结果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/>
            <w:r>
              <w:rPr>
                <w:rFonts w:eastAsia="Microsoft YaHei"/>
              </w:rPr>
              <w:t>1. 接收资料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eastAsia="Microsoft YaHei"/>
              </w:rPr>
              <w:t>要求用户粘贴脱敏后的检查报告文字，至少包含检查所见/描述和诊断建议/提示/结论。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eastAsia="Microsoft YaHei"/>
              </w:rPr>
              <w:t>原始报告文字进入解析流程。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/>
            <w:r>
              <w:rPr>
                <w:rFonts w:eastAsia="Microsoft YaHei"/>
              </w:rPr>
              <w:t>2. 结构化解析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eastAsia="Microsoft YaHei"/>
              </w:rPr>
              <w:t>提取检查类型、检查部位、关键发现、诊断建议、异常状态和原文依据。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eastAsia="Microsoft YaHei"/>
              </w:rPr>
              <w:t>形成首轮结构化报告摘要。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/>
            <w:r>
              <w:rPr>
                <w:rFonts w:eastAsia="Microsoft YaHei"/>
              </w:rPr>
              <w:t>3. 分支判断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eastAsia="Microsoft YaHei"/>
              </w:rPr>
              <w:t>根据正常/异常/不确定规则判断 normal、abnormal 或 uncertain。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eastAsia="Microsoft YaHei"/>
              </w:rPr>
              <w:t>决定后续追问路径。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/>
            <w:r>
              <w:rPr>
                <w:rFonts w:eastAsia="Microsoft YaHei"/>
              </w:rPr>
              <w:t>4. 缺口追问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eastAsia="Microsoft YaHei"/>
              </w:rPr>
              <w:t>根据诊断建议关键词和检查部位追问症状、病史、既往检查、相关化验等。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eastAsia="Microsoft YaHei"/>
              </w:rPr>
              <w:t>逐步补齐 Evidence Gap。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/>
            <w:r>
              <w:rPr>
                <w:rFonts w:eastAsia="Microsoft YaHei"/>
              </w:rPr>
              <w:t>5. 资料整合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eastAsia="Microsoft YaHei"/>
              </w:rPr>
              <w:t>把报告证据、患者回答、已有检查和缺失资料集中整理。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eastAsia="Microsoft YaHei"/>
              </w:rPr>
              <w:t>形成阶段性摘要或医生查看版资料包。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/>
            <w:r>
              <w:rPr>
                <w:rFonts w:eastAsia="Microsoft YaHei"/>
              </w:rPr>
              <w:t>6. 安全收束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eastAsia="Microsoft YaHei"/>
              </w:rPr>
              <w:t>输出安全声明，并把诊断、治疗、复查、穿刺、用药等判断交由医生。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eastAsia="Microsoft YaHei"/>
              </w:rPr>
              <w:t>避免医疗越界。</w:t>
            </w:r>
          </w:p>
        </w:tc>
      </w:tr>
    </w:tbl>
    <w:p>
      <w:pPr>
        <w:pStyle w:val="Heading1"/>
      </w:pPr>
      <w:r>
        <w:t>3. 分支逻辑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B3C2"/>
          <w:left w:val="single" w:sz="4" w:space="0" w:color="A6B3C2"/>
          <w:bottom w:val="single" w:sz="4" w:space="0" w:color="A6B3C2"/>
          <w:right w:val="single" w:sz="4" w:space="0" w:color="A6B3C2"/>
          <w:insideH w:val="single" w:sz="4" w:space="0" w:color="A6B3C2"/>
          <w:insideV w:val="single" w:sz="4" w:space="0" w:color="A6B3C2"/>
        </w:tblBorders>
      </w:tblPr>
      <w:tblGrid>
        <w:gridCol w:w="1440"/>
        <w:gridCol w:w="2520"/>
        <w:gridCol w:w="3240"/>
        <w:gridCol w:w="216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分支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触发条件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Agent 应做什么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不得做什么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eastAsia="Microsoft YaHei"/>
              </w:rPr>
              <w:t>normal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eastAsia="Microsoft YaHei"/>
              </w:rPr>
              <w:t>诊断建议含“未见明显异常”“未见异常”“阴性”等表达。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eastAsia="Microsoft YaHei"/>
              </w:rPr>
              <w:t>提取报告证据，追问检查原因、主要不适、持续时间、既往相关病史。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eastAsia="Microsoft YaHei"/>
              </w:rPr>
              <w:t>不得暗示完全没问题，也不得替医生决定是否复查。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eastAsia="Microsoft YaHei"/>
              </w:rPr>
              <w:t>abnormal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eastAsia="Microsoft YaHei"/>
              </w:rPr>
              <w:t>报告出现结节、占位、积液、囊肿、钙化、肿大、异常回声、TI-RADS、BI-RADS 等提示。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eastAsia="Microsoft YaHei"/>
              </w:rPr>
              <w:t>按诊断建议缺口规则追问相关病史、症状、既往影像、相关检查和可补充资料。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eastAsia="Microsoft YaHei"/>
              </w:rPr>
              <w:t>不得判断良恶性，不得说通常需要穿刺、手术、用药或多久复查。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eastAsia="Microsoft YaHei"/>
              </w:rPr>
              <w:t>uncertain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eastAsia="Microsoft YaHei"/>
              </w:rPr>
              <w:t>报告文字不完整，缺少检查所见或诊断建议，或用户只上传图片但未提供可识别文字。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eastAsia="Microsoft YaHei"/>
              </w:rPr>
              <w:t>说明缺少哪些字段，请用户补充报告文字或更清晰资料。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eastAsia="Microsoft YaHei"/>
              </w:rPr>
              <w:t>不得根据不完整材料自行推断诊断建议。</w:t>
            </w:r>
          </w:p>
        </w:tc>
      </w:tr>
    </w:tbl>
    <w:p>
      <w:pPr>
        <w:pStyle w:val="Heading1"/>
      </w:pPr>
      <w:r>
        <w:t>4. Evidence Graph 的实际含义</w:t>
      </w:r>
    </w:p>
    <w:p>
      <w:r>
        <w:rPr>
          <w:rFonts w:eastAsia="Microsoft YaHei"/>
        </w:rPr>
        <w:t>当前阶段不需要真正开发数据库里的图结构。这里的 Evidence Graph 是一种资料组织方式：把所有信息按来源、类型和缺口状态整理清楚，避免信息散落在聊天中。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B3C2"/>
          <w:left w:val="single" w:sz="4" w:space="0" w:color="A6B3C2"/>
          <w:bottom w:val="single" w:sz="4" w:space="0" w:color="A6B3C2"/>
          <w:right w:val="single" w:sz="4" w:space="0" w:color="A6B3C2"/>
          <w:insideH w:val="single" w:sz="4" w:space="0" w:color="A6B3C2"/>
          <w:insideV w:val="single" w:sz="4" w:space="0" w:color="A6B3C2"/>
        </w:tblBorders>
      </w:tblPr>
      <w:tblGrid>
        <w:gridCol w:w="2088"/>
        <w:gridCol w:w="3744"/>
        <w:gridCol w:w="3528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证据类型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来源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处理方式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eastAsia="Microsoft YaHei"/>
              </w:rPr>
              <w:t>报告原文证据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eastAsia="Microsoft YaHei"/>
              </w:rPr>
              <w:t>用户粘贴的检查报告文字；后续 OCR 从报告截图提取的文字。</w:t>
            </w:r>
          </w:p>
        </w:tc>
        <w:tc>
          <w:tcPr>
            <w:tcW w:type="dxa" w:w="3528"/>
          </w:tcPr>
          <w:p>
            <w:pPr>
              <w:spacing w:after="0"/>
            </w:pPr>
            <w:r/>
            <w:r>
              <w:rPr>
                <w:rFonts w:eastAsia="Microsoft YaHei"/>
              </w:rPr>
              <w:t>提取检查类型、部位、所见、诊断建议和原文依据。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eastAsia="Microsoft YaHei"/>
              </w:rPr>
              <w:t>患者补充信息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eastAsia="Microsoft YaHei"/>
              </w:rPr>
              <w:t>用户回答的症状、持续时间、检查原因、既往史、家族史、用药等。</w:t>
            </w:r>
          </w:p>
        </w:tc>
        <w:tc>
          <w:tcPr>
            <w:tcW w:type="dxa" w:w="3528"/>
          </w:tcPr>
          <w:p>
            <w:pPr>
              <w:spacing w:after="0"/>
            </w:pPr>
            <w:r/>
            <w:r>
              <w:rPr>
                <w:rFonts w:eastAsia="Microsoft YaHei"/>
              </w:rPr>
              <w:t>按字段记录，不做过度医学推断。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eastAsia="Microsoft YaHei"/>
              </w:rPr>
              <w:t>已有检查资料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eastAsia="Microsoft YaHei"/>
              </w:rPr>
              <w:t>用户补充的甲功、尿常规、既往超声、CT、MRI、门诊记录等。</w:t>
            </w:r>
          </w:p>
        </w:tc>
        <w:tc>
          <w:tcPr>
            <w:tcW w:type="dxa" w:w="3528"/>
          </w:tcPr>
          <w:p>
            <w:pPr>
              <w:spacing w:after="0"/>
            </w:pPr>
            <w:r/>
            <w:r>
              <w:rPr>
                <w:rFonts w:eastAsia="Microsoft YaHei"/>
              </w:rPr>
              <w:t>登记时间、检查项目、关键结果和来源。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eastAsia="Microsoft YaHei"/>
              </w:rPr>
              <w:t>缺失资料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eastAsia="Microsoft YaHei"/>
              </w:rPr>
              <w:t>系统根据检查部位和诊断建议识别出的未提供信息。</w:t>
            </w:r>
          </w:p>
        </w:tc>
        <w:tc>
          <w:tcPr>
            <w:tcW w:type="dxa" w:w="3528"/>
          </w:tcPr>
          <w:p>
            <w:pPr>
              <w:spacing w:after="0"/>
            </w:pPr>
            <w:r/>
            <w:r>
              <w:rPr>
                <w:rFonts w:eastAsia="Microsoft YaHei"/>
              </w:rPr>
              <w:t>写成缺口清单或向医生确认的问题，不写成必须检查。</w:t>
            </w:r>
          </w:p>
        </w:tc>
      </w:tr>
    </w:tbl>
    <w:p>
      <w:pPr>
        <w:pStyle w:val="Heading1"/>
      </w:pPr>
      <w:r>
        <w:t>5. 医生查看版资料包生成逻辑</w:t>
      </w:r>
    </w:p>
    <w:p>
      <w:r>
        <w:rPr>
          <w:rFonts w:eastAsia="Microsoft YaHei"/>
        </w:rPr>
        <w:t>医生资料包是本 Agent 的交付终点。资料收集完成后，应集中输出一份好找、好复制、好转交的内容。</w:t>
      </w:r>
    </w:p>
    <w:p>
      <w:pPr>
        <w:pStyle w:val="ListNumber"/>
      </w:pPr>
      <w:r>
        <w:rPr>
          <w:rFonts w:eastAsia="Microsoft YaHei"/>
        </w:rPr>
        <w:t>先生成患者确认版，让用户确认报告信息、症状、既往史和已有检查是否准确。</w:t>
      </w:r>
    </w:p>
    <w:p>
      <w:pPr>
        <w:pStyle w:val="ListNumber"/>
      </w:pPr>
      <w:r>
        <w:rPr>
          <w:rFonts w:eastAsia="Microsoft YaHei"/>
        </w:rPr>
        <w:t>用户确认后，生成固定标题为“【医生查看版资料包】”的正式版本。</w:t>
      </w:r>
    </w:p>
    <w:p>
      <w:pPr>
        <w:pStyle w:val="ListNumber"/>
      </w:pPr>
      <w:r>
        <w:rPr>
          <w:rFonts w:eastAsia="Microsoft YaHei"/>
        </w:rPr>
        <w:t>资料包包含资料来源、报告文字提取结果、患者补充信息、已有检查资料、仍缺资料、建议向医生确认的问题和安全声明。</w:t>
      </w:r>
    </w:p>
    <w:p>
      <w:pPr>
        <w:pStyle w:val="ListNumber"/>
      </w:pPr>
      <w:r>
        <w:rPr>
          <w:rFonts w:eastAsia="Microsoft YaHei"/>
        </w:rPr>
        <w:t>医生资料包不得散落在多轮对话中，也不得把待确认事项写成智能体建议。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rFonts w:eastAsia="Microsoft YaHei"/>
              </w:rPr>
              <w:t>推荐固定确认问题</w:t>
            </w:r>
          </w:p>
          <w:p>
            <w:pPr>
              <w:spacing w:after="0"/>
            </w:pPr>
            <w:r>
              <w:rPr>
                <w:rFonts w:eastAsia="Microsoft YaHei"/>
              </w:rPr>
              <w:t>1. 当前报告中的异常提示需要结合哪些病史、体格检查或原始影像信息判断？\n2. 是否需要补充相关检查，请医生结合情况判断。\n3. 是否需要进一步检查或随访安排，请医生结合原始影像和临床资料判断。</w:t>
            </w:r>
          </w:p>
        </w:tc>
      </w:tr>
    </w:tbl>
    <w:p>
      <w:pPr>
        <w:pStyle w:val="Heading1"/>
      </w:pPr>
      <w:r>
        <w:t>6. OCR / 图片入口接入后的运行逻辑</w:t>
      </w:r>
    </w:p>
    <w:p>
      <w:r>
        <w:rPr>
          <w:rFonts w:eastAsia="Microsoft YaHei"/>
        </w:rPr>
        <w:t>OCR 是接手人需要继续补的工程能力。接入后不能替代文字输入闭环，而应作为新增入口：能识别则进入同一套文字解析流程，不能识别则回退到请用户粘贴报告文字。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B3C2"/>
          <w:left w:val="single" w:sz="4" w:space="0" w:color="A6B3C2"/>
          <w:bottom w:val="single" w:sz="4" w:space="0" w:color="A6B3C2"/>
          <w:right w:val="single" w:sz="4" w:space="0" w:color="A6B3C2"/>
          <w:insideH w:val="single" w:sz="4" w:space="0" w:color="A6B3C2"/>
          <w:insideV w:val="single" w:sz="4" w:space="0" w:color="A6B3C2"/>
        </w:tblBorders>
      </w:tblPr>
      <w:tblGrid>
        <w:gridCol w:w="2015"/>
        <w:gridCol w:w="2880"/>
        <w:gridCol w:w="2664"/>
        <w:gridCol w:w="180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输入类型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首轮处理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进入主流程条件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失败兜底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/>
            <w:r>
              <w:rPr>
                <w:rFonts w:eastAsia="Microsoft YaHei"/>
              </w:rPr>
              <w:t>报告截图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eastAsia="Microsoft YaHei"/>
              </w:rPr>
              <w:t>尝试 OCR 提取检查所见、描述、诊断建议、提示、结论。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eastAsia="Microsoft YaHei"/>
              </w:rPr>
              <w:t>能稳定提取关键字段后，进入结构化解析。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</w:rPr>
              <w:t>请用户上传更清晰图片或直接粘贴报告文字。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/>
            <w:r>
              <w:rPr>
                <w:rFonts w:eastAsia="Microsoft YaHei"/>
              </w:rPr>
              <w:t>低清晰度截图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eastAsia="Microsoft YaHei"/>
              </w:rPr>
              <w:t>判断是否清晰、完整、无遮挡、可读。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eastAsia="Microsoft YaHei"/>
              </w:rPr>
              <w:t>只有关键文字可读时才继续。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</w:rPr>
              <w:t>不要编造结果，要求补充清晰图片或文字。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/>
            <w:r>
              <w:rPr>
                <w:rFonts w:eastAsia="Microsoft YaHei"/>
              </w:rPr>
              <w:t>X 光/CT/MRI 影像图片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eastAsia="Microsoft YaHei"/>
              </w:rPr>
              <w:t>先确认检查类型、目标部位、是否有配套报告文字。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eastAsia="Microsoft YaHei"/>
              </w:rPr>
              <w:t>有报告文字时优先解析报告文字；无文字时仅登记为用户上传影像资料。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</w:rPr>
              <w:t>不直接做影像诊断，提示交由医生结合原始影像判断。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/>
            <w:r>
              <w:rPr>
                <w:rFonts w:eastAsia="Microsoft YaHei"/>
              </w:rPr>
              <w:t>图片与诉求不一致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eastAsia="Microsoft YaHei"/>
              </w:rPr>
              <w:t>提示用户当前图片可能不是目标检查或目标部位。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eastAsia="Microsoft YaHei"/>
              </w:rPr>
              <w:t>用户确认并补充正确信息后再继续。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</w:rPr>
              <w:t>暂停解析，要求补充正确资料。</w:t>
            </w:r>
          </w:p>
        </w:tc>
      </w:tr>
    </w:tbl>
    <w:p>
      <w:pPr>
        <w:pStyle w:val="Heading1"/>
      </w:pPr>
      <w:r>
        <w:t>7. 多轮对话状态管理</w:t>
      </w:r>
    </w:p>
    <w:p>
      <w:pPr>
        <w:pStyle w:val="ListBullet"/>
      </w:pPr>
      <w:r>
        <w:rPr>
          <w:rFonts w:eastAsia="Microsoft YaHei"/>
        </w:rPr>
        <w:t>每轮只追问 2-4 个最关键问题，避免一次性问太多。</w:t>
      </w:r>
    </w:p>
    <w:p>
      <w:pPr>
        <w:pStyle w:val="ListBullet"/>
      </w:pPr>
      <w:r>
        <w:rPr>
          <w:rFonts w:eastAsia="Microsoft YaHei"/>
        </w:rPr>
        <w:t>用户说“不知道”“没有做过”“找不到报告”时，也要记录为缺失资料状态。</w:t>
      </w:r>
    </w:p>
    <w:p>
      <w:pPr>
        <w:pStyle w:val="ListBullet"/>
      </w:pPr>
      <w:r>
        <w:rPr>
          <w:rFonts w:eastAsia="Microsoft YaHei"/>
        </w:rPr>
        <w:t>用户中途退出或说“先到这里”时，应生成阶段性摘要。</w:t>
      </w:r>
    </w:p>
    <w:p>
      <w:pPr>
        <w:pStyle w:val="ListBullet"/>
      </w:pPr>
      <w:r>
        <w:rPr>
          <w:rFonts w:eastAsia="Microsoft YaHei"/>
        </w:rPr>
        <w:t>用户补充新检查报告时，只做轻量登记解析，不默认推翻首轮方向；如方向冲突，应标记为需医生确认。</w:t>
      </w:r>
    </w:p>
    <w:p>
      <w:pPr>
        <w:pStyle w:val="ListBullet"/>
      </w:pPr>
      <w:r>
        <w:rPr>
          <w:rFonts w:eastAsia="Microsoft YaHei"/>
        </w:rPr>
        <w:t>最终资料包应集中输出，不让医生需要回翻整段对话。</w:t>
      </w:r>
    </w:p>
    <w:p>
      <w:pPr>
        <w:pStyle w:val="Heading1"/>
      </w:pPr>
      <w:r>
        <w:t>8.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B3C2"/>
          <w:left w:val="single" w:sz="4" w:space="0" w:color="A6B3C2"/>
          <w:bottom w:val="single" w:sz="4" w:space="0" w:color="A6B3C2"/>
          <w:right w:val="single" w:sz="4" w:space="0" w:color="A6B3C2"/>
          <w:insideH w:val="single" w:sz="4" w:space="0" w:color="A6B3C2"/>
          <w:insideV w:val="single" w:sz="4" w:space="0" w:color="A6B3C2"/>
        </w:tblBorders>
      </w:tblPr>
      <w:tblGrid>
        <w:gridCol w:w="3384"/>
        <w:gridCol w:w="5976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禁止输出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/>
            <w:r>
              <w:rPr>
                <w:b/>
                <w:color w:val="0B2545"/>
                <w:rFonts w:eastAsia="Microsoft YaHei"/>
              </w:rPr>
              <w:t>推荐替代表达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eastAsia="Microsoft YaHei"/>
              </w:rPr>
              <w:t>通常建议穿刺 / 手术 / 用药 / 住院。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是否需要进一步检查或处理，请医生结合原始影像、病史和检查结果判断。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eastAsia="Microsoft YaHei"/>
              </w:rPr>
              <w:t>多数为良性 / 恶性风险较高或较低。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eastAsia="Microsoft YaHei"/>
              </w:rPr>
              <w:t>目前只能说明报告中有异常提示，不能据此判断良恶性。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eastAsia="Microsoft YaHei"/>
              </w:rPr>
              <w:t>多久复查、随访周期如何制定。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是否需要随访以及如何安排，请医生结合临床资料判断。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eastAsia="Microsoft YaHei"/>
              </w:rPr>
              <w:t>建议保存本次报告、留意某些症状等主动医疗建议。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eastAsia="Microsoft YaHei"/>
              </w:rPr>
              <w:t>如医生需要对比，本次报告可作为资料来源；相关症状有无可在就诊时说明。</w:t>
            </w:r>
          </w:p>
        </w:tc>
      </w:tr>
    </w:tbl>
    <w:p>
      <w:pPr>
        <w:pStyle w:val="Heading1"/>
      </w:pPr>
      <w:r>
        <w:t>9. 接手人实现检查点</w:t>
      </w:r>
    </w:p>
    <w:p>
      <w:pPr>
        <w:pStyle w:val="ListBullet"/>
      </w:pPr>
      <w:r>
        <w:rPr>
          <w:rFonts w:eastAsia="Microsoft YaHei"/>
        </w:rPr>
        <w:t>DEAP 人设 Prompt 是否仍使用工程交接包中的整合版 Prompt。</w:t>
      </w:r>
    </w:p>
    <w:p>
      <w:pPr>
        <w:pStyle w:val="ListBullet"/>
      </w:pPr>
      <w:r>
        <w:rPr>
          <w:rFonts w:eastAsia="Microsoft YaHei"/>
        </w:rPr>
        <w:t>知识库是否启用了正常/异常规则、基础问题库、检查-部位表、诊断建议缺口规则和摘要模板。</w:t>
      </w:r>
    </w:p>
    <w:p>
      <w:pPr>
        <w:pStyle w:val="ListBullet"/>
      </w:pPr>
      <w:r>
        <w:rPr>
          <w:rFonts w:eastAsia="Microsoft YaHei"/>
        </w:rPr>
        <w:t>评测集是否已跑完整，并记录失败样例。</w:t>
      </w:r>
    </w:p>
    <w:p>
      <w:pPr>
        <w:pStyle w:val="ListBullet"/>
      </w:pPr>
      <w:r>
        <w:rPr>
          <w:rFonts w:eastAsia="Microsoft YaHei"/>
        </w:rPr>
        <w:t>医生资料包是否使用固定标题和安全确认问题。</w:t>
      </w:r>
    </w:p>
    <w:p>
      <w:pPr>
        <w:pStyle w:val="ListBullet"/>
      </w:pPr>
      <w:r>
        <w:rPr>
          <w:rFonts w:eastAsia="Microsoft YaHei"/>
        </w:rPr>
        <w:t>OCR 是否能识别报告截图中的关键字段。</w:t>
      </w:r>
    </w:p>
    <w:p>
      <w:pPr>
        <w:pStyle w:val="ListBullet"/>
      </w:pPr>
      <w:r>
        <w:rPr>
          <w:rFonts w:eastAsia="Microsoft YaHei"/>
        </w:rPr>
        <w:t>图片失败时是否能回退到粘贴报告文字。</w:t>
      </w:r>
    </w:p>
    <w:p>
      <w:pPr>
        <w:pStyle w:val="ListBullet"/>
      </w:pPr>
      <w:r>
        <w:rPr>
          <w:rFonts w:eastAsia="Microsoft YaHei"/>
        </w:rPr>
        <w:t>X 光/CT/MRI 图片是否先确认检查类型和目标部位，而不是直接诊断。</w:t>
      </w:r>
    </w:p>
    <w:p>
      <w:pPr>
        <w:pStyle w:val="ListBullet"/>
      </w:pPr>
      <w:r>
        <w:rPr>
          <w:rFonts w:eastAsia="Microsoft YaHei"/>
        </w:rPr>
        <w:t>发布入口、权限、长期记忆、截图材料是否完成检查。</w:t>
      </w:r>
    </w:p>
    <w:p>
      <w:pPr>
        <w:pStyle w:val="Heading1"/>
      </w:pPr>
      <w:r>
        <w:t>10. 一句话运行逻辑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rFonts w:eastAsia="Microsoft YaHei"/>
              </w:rPr>
              <w:t>运行逻辑摘要</w:t>
            </w:r>
          </w:p>
          <w:p>
            <w:pPr>
              <w:spacing w:after="0"/>
            </w:pPr>
            <w:r>
              <w:rPr>
                <w:rFonts w:eastAsia="Microsoft YaHei"/>
              </w:rPr>
              <w:t>用户提供报告文字或后续 OCR 识别出的报告文字后，Agent 先结构化提取证据，再判断 normal / abnormal / uncertain，然后按诊断建议和检查部位追问资料缺口，最后把已知资料、缺失资料和待医生确认事项集中整理成医生查看版资料包；整个过程不替代医生诊断，不提供治疗决策。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  <w:rFonts w:eastAsia="Microsoft YaHei"/>
      </w:rPr>
      <w:t>DEAP 医检证据助手 Agent 运行逻辑说明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