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29" w:rsidRDefault="00852029" w:rsidP="00634F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CSCE 855 Programming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52029" w:rsidRDefault="00852029" w:rsidP="00634F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Document</w:t>
      </w:r>
    </w:p>
    <w:p w:rsidR="00852029" w:rsidRDefault="00852029" w:rsidP="00634FD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Dongpu Jin</w:t>
      </w:r>
    </w:p>
    <w:p w:rsidR="00852029" w:rsidRDefault="00852029" w:rsidP="00634FD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4/20/2013</w:t>
      </w:r>
    </w:p>
    <w:p w:rsidR="00852029" w:rsidRDefault="00852029" w:rsidP="00634FDD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  <w:t>The goal of this project is build a transaction-based banking system that supports multiple ATM</w:t>
      </w:r>
      <w:r w:rsidR="00EF45A9"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</w:t>
      </w:r>
      <w:r w:rsidR="00EF45A9"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clients</w:t>
      </w:r>
      <w:r w:rsidR="00EF45A9"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to operate on a single Bank server. The assumption made about this banking system is that one client can only access one account during each transaction. A client is not allowed to access a different account during the same transaction. In addition, other clients are </w:t>
      </w:r>
      <w:r w:rsidR="00A62E5F">
        <w:rPr>
          <w:rFonts w:ascii="Times New Roman" w:hAnsi="Times New Roman" w:cs="Times New Roman" w:hint="eastAsia"/>
          <w:szCs w:val="24"/>
        </w:rPr>
        <w:t>blocked if they try to</w:t>
      </w:r>
      <w:r>
        <w:rPr>
          <w:rFonts w:ascii="Times New Roman" w:hAnsi="Times New Roman" w:cs="Times New Roman"/>
          <w:szCs w:val="24"/>
        </w:rPr>
        <w:t xml:space="preserve"> access the a</w:t>
      </w:r>
      <w:r w:rsidR="00A62E5F">
        <w:rPr>
          <w:rFonts w:ascii="Times New Roman" w:hAnsi="Times New Roman" w:cs="Times New Roman"/>
          <w:szCs w:val="24"/>
        </w:rPr>
        <w:t>ccounts that are being accessed</w:t>
      </w:r>
      <w:r w:rsidR="00A62E5F">
        <w:rPr>
          <w:rFonts w:ascii="Times New Roman" w:hAnsi="Times New Roman" w:cs="Times New Roman" w:hint="eastAsia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 Correctness and consistency of these requirements are ensured by strict two-phase locking algorithm and private workspace algorithm. This banking system is implemented with Java RMI on Amazon EC2 services. </w:t>
      </w:r>
    </w:p>
    <w:p w:rsidR="00B363B4" w:rsidRDefault="00EF45A9" w:rsidP="00634FDD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  <w:t xml:space="preserve">The client side is mainly </w:t>
      </w:r>
      <w:r>
        <w:rPr>
          <w:rFonts w:ascii="Times New Roman" w:hAnsi="Times New Roman" w:cs="Times New Roman"/>
          <w:szCs w:val="24"/>
        </w:rPr>
        <w:t>responsible</w:t>
      </w:r>
      <w:r>
        <w:rPr>
          <w:rFonts w:ascii="Times New Roman" w:hAnsi="Times New Roman" w:cs="Times New Roman" w:hint="eastAsia"/>
          <w:szCs w:val="24"/>
        </w:rPr>
        <w:t xml:space="preserve"> for interfacing with the </w:t>
      </w:r>
      <w:r>
        <w:rPr>
          <w:rFonts w:ascii="Times New Roman" w:hAnsi="Times New Roman" w:cs="Times New Roman"/>
          <w:szCs w:val="24"/>
        </w:rPr>
        <w:t>customer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 xml:space="preserve"> establishing the RMI connection, and issuing RPCs to the server. Most of the core algorithms are i</w:t>
      </w:r>
      <w:r w:rsidR="00B363B4">
        <w:rPr>
          <w:rFonts w:ascii="Times New Roman" w:hAnsi="Times New Roman" w:cs="Times New Roman" w:hint="eastAsia"/>
          <w:szCs w:val="24"/>
        </w:rPr>
        <w:t xml:space="preserve">mplemented on the server side. </w:t>
      </w:r>
      <w:r>
        <w:rPr>
          <w:rFonts w:ascii="Times New Roman" w:hAnsi="Times New Roman" w:cs="Times New Roman" w:hint="eastAsia"/>
          <w:szCs w:val="24"/>
        </w:rPr>
        <w:t xml:space="preserve">The server is designed </w:t>
      </w:r>
      <w:r w:rsidR="00180568">
        <w:rPr>
          <w:rFonts w:ascii="Times New Roman" w:hAnsi="Times New Roman" w:cs="Times New Roman" w:hint="eastAsia"/>
          <w:szCs w:val="24"/>
        </w:rPr>
        <w:t>with</w:t>
      </w:r>
      <w:r>
        <w:rPr>
          <w:rFonts w:ascii="Times New Roman" w:hAnsi="Times New Roman" w:cs="Times New Roman" w:hint="eastAsia"/>
          <w:szCs w:val="24"/>
        </w:rPr>
        <w:t xml:space="preserve"> the Object Oriented concept. The </w:t>
      </w:r>
      <w:r w:rsidR="005554FE">
        <w:rPr>
          <w:rFonts w:ascii="Times New Roman" w:hAnsi="Times New Roman" w:cs="Times New Roman" w:hint="eastAsia"/>
          <w:szCs w:val="24"/>
        </w:rPr>
        <w:t>bank</w:t>
      </w:r>
      <w:r>
        <w:rPr>
          <w:rFonts w:ascii="Times New Roman" w:hAnsi="Times New Roman" w:cs="Times New Roman" w:hint="eastAsia"/>
          <w:szCs w:val="24"/>
        </w:rPr>
        <w:t xml:space="preserve"> class contains several inner classes including a class for account, a class for customer, and a class for private work space. </w:t>
      </w:r>
    </w:p>
    <w:p w:rsidR="004A683C" w:rsidRDefault="00B363B4" w:rsidP="00634FDD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  <w:t xml:space="preserve">Each account object </w:t>
      </w:r>
      <w:r w:rsidR="00EF45A9">
        <w:rPr>
          <w:rFonts w:ascii="Times New Roman" w:hAnsi="Times New Roman" w:cs="Times New Roman" w:hint="eastAsia"/>
          <w:szCs w:val="24"/>
        </w:rPr>
        <w:t xml:space="preserve">contains </w:t>
      </w:r>
      <w:r>
        <w:rPr>
          <w:rFonts w:ascii="Times New Roman" w:hAnsi="Times New Roman" w:cs="Times New Roman" w:hint="eastAsia"/>
          <w:szCs w:val="24"/>
        </w:rPr>
        <w:t>fields</w:t>
      </w:r>
      <w:r w:rsidR="00EF45A9">
        <w:rPr>
          <w:rFonts w:ascii="Times New Roman" w:hAnsi="Times New Roman" w:cs="Times New Roman" w:hint="eastAsia"/>
          <w:szCs w:val="24"/>
        </w:rPr>
        <w:t xml:space="preserve"> for account id, account balance, and a semaphore. Recall that </w:t>
      </w:r>
      <w:r w:rsidR="00EF45A9">
        <w:rPr>
          <w:rFonts w:ascii="Times New Roman" w:hAnsi="Times New Roman" w:cs="Times New Roman"/>
          <w:szCs w:val="24"/>
        </w:rPr>
        <w:t>semaphore</w:t>
      </w:r>
      <w:r w:rsidR="00EF45A9">
        <w:rPr>
          <w:rFonts w:ascii="Times New Roman" w:hAnsi="Times New Roman" w:cs="Times New Roman" w:hint="eastAsia"/>
          <w:szCs w:val="24"/>
        </w:rPr>
        <w:t xml:space="preserve"> is a type of data structure that </w:t>
      </w:r>
      <w:r>
        <w:rPr>
          <w:rFonts w:ascii="Times New Roman" w:hAnsi="Times New Roman" w:cs="Times New Roman" w:hint="eastAsia"/>
          <w:szCs w:val="24"/>
        </w:rPr>
        <w:t>provides</w:t>
      </w:r>
      <w:r w:rsidR="00EF45A9">
        <w:rPr>
          <w:rFonts w:ascii="Times New Roman" w:hAnsi="Times New Roman" w:cs="Times New Roman" w:hint="eastAsia"/>
          <w:szCs w:val="24"/>
        </w:rPr>
        <w:t xml:space="preserve"> mutual </w:t>
      </w:r>
      <w:r w:rsidR="00EF45A9">
        <w:rPr>
          <w:rFonts w:ascii="Times New Roman" w:hAnsi="Times New Roman" w:cs="Times New Roman"/>
          <w:szCs w:val="24"/>
        </w:rPr>
        <w:t>exclusion</w:t>
      </w:r>
      <w:r w:rsidR="00EF45A9">
        <w:rPr>
          <w:rFonts w:ascii="Times New Roman" w:hAnsi="Times New Roman" w:cs="Times New Roman" w:hint="eastAsia"/>
          <w:szCs w:val="24"/>
        </w:rPr>
        <w:t xml:space="preserve"> by </w:t>
      </w:r>
      <w:r w:rsidR="00EF45A9">
        <w:rPr>
          <w:rFonts w:ascii="Times New Roman" w:hAnsi="Times New Roman" w:cs="Times New Roman"/>
          <w:szCs w:val="24"/>
        </w:rPr>
        <w:t>acquir</w:t>
      </w:r>
      <w:r w:rsidR="00EF45A9">
        <w:rPr>
          <w:rFonts w:ascii="Times New Roman" w:hAnsi="Times New Roman" w:cs="Times New Roman" w:hint="eastAsia"/>
          <w:szCs w:val="24"/>
        </w:rPr>
        <w:t xml:space="preserve">ing and releasing permits. </w:t>
      </w:r>
      <w:r>
        <w:rPr>
          <w:rFonts w:ascii="Times New Roman" w:hAnsi="Times New Roman" w:cs="Times New Roman" w:hint="eastAsia"/>
          <w:szCs w:val="24"/>
        </w:rPr>
        <w:t xml:space="preserve">Each account initializes a semaphore to have just one permit to make sure that </w:t>
      </w:r>
      <w:r w:rsidR="00180568">
        <w:rPr>
          <w:rFonts w:ascii="Times New Roman" w:hAnsi="Times New Roman" w:cs="Times New Roman" w:hint="eastAsia"/>
          <w:szCs w:val="24"/>
        </w:rPr>
        <w:t xml:space="preserve">the account can be accessed by </w:t>
      </w:r>
      <w:r>
        <w:rPr>
          <w:rFonts w:ascii="Times New Roman" w:hAnsi="Times New Roman" w:cs="Times New Roman" w:hint="eastAsia"/>
          <w:szCs w:val="24"/>
        </w:rPr>
        <w:t>customers one at a time. The customer that first accesses a</w:t>
      </w:r>
      <w:r w:rsidR="00180568">
        <w:rPr>
          <w:rFonts w:ascii="Times New Roman" w:hAnsi="Times New Roman" w:cs="Times New Roman" w:hint="eastAsia"/>
          <w:szCs w:val="24"/>
        </w:rPr>
        <w:t>n account acquires the permit of</w:t>
      </w:r>
      <w:r>
        <w:rPr>
          <w:rFonts w:ascii="Times New Roman" w:hAnsi="Times New Roman" w:cs="Times New Roman" w:hint="eastAsia"/>
          <w:szCs w:val="24"/>
        </w:rPr>
        <w:t xml:space="preserve"> access</w:t>
      </w:r>
      <w:r w:rsidR="00180568">
        <w:rPr>
          <w:rFonts w:ascii="Times New Roman" w:hAnsi="Times New Roman" w:cs="Times New Roman" w:hint="eastAsia"/>
          <w:szCs w:val="24"/>
        </w:rPr>
        <w:t>ing</w:t>
      </w:r>
      <w:r>
        <w:rPr>
          <w:rFonts w:ascii="Times New Roman" w:hAnsi="Times New Roman" w:cs="Times New Roman" w:hint="eastAsia"/>
          <w:szCs w:val="24"/>
        </w:rPr>
        <w:t xml:space="preserve"> the account. Other customers who also want to access this account</w:t>
      </w:r>
      <w:r w:rsidR="00180568">
        <w:rPr>
          <w:rFonts w:ascii="Times New Roman" w:hAnsi="Times New Roman" w:cs="Times New Roman" w:hint="eastAsia"/>
          <w:szCs w:val="24"/>
        </w:rPr>
        <w:t xml:space="preserve"> are put into a waiting queue of</w:t>
      </w:r>
      <w:r>
        <w:rPr>
          <w:rFonts w:ascii="Times New Roman" w:hAnsi="Times New Roman" w:cs="Times New Roman" w:hint="eastAsia"/>
          <w:szCs w:val="24"/>
        </w:rPr>
        <w:t xml:space="preserve"> the semaphore. Once the first customer finishes the transaction and releases the permit, the next customer waiting at the head of the queue can acquire the permit to access the</w:t>
      </w:r>
      <w:r w:rsidR="004A683C">
        <w:rPr>
          <w:rFonts w:ascii="Times New Roman" w:hAnsi="Times New Roman" w:cs="Times New Roman" w:hint="eastAsia"/>
          <w:szCs w:val="24"/>
        </w:rPr>
        <w:t xml:space="preserve"> account. Other customers</w:t>
      </w:r>
      <w:r>
        <w:rPr>
          <w:rFonts w:ascii="Times New Roman" w:hAnsi="Times New Roman" w:cs="Times New Roman" w:hint="eastAsia"/>
          <w:szCs w:val="24"/>
        </w:rPr>
        <w:t xml:space="preserve"> remain blocked until their turn to acquire the permit. </w:t>
      </w:r>
      <w:r w:rsidR="00180568">
        <w:rPr>
          <w:rFonts w:ascii="Times New Roman" w:hAnsi="Times New Roman" w:cs="Times New Roman" w:hint="eastAsia"/>
          <w:szCs w:val="24"/>
        </w:rPr>
        <w:t>As a result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="004A683C">
        <w:rPr>
          <w:rFonts w:ascii="Times New Roman" w:hAnsi="Times New Roman" w:cs="Times New Roman" w:hint="eastAsia"/>
          <w:szCs w:val="24"/>
        </w:rPr>
        <w:t xml:space="preserve">the strict two-phase locking is enforced such that only one customer is able to access a particular account within a single transaction. In addition, the FIFO ordering of waiting customers is also enforced by </w:t>
      </w:r>
      <w:r w:rsidR="00180568">
        <w:rPr>
          <w:rFonts w:ascii="Times New Roman" w:hAnsi="Times New Roman" w:cs="Times New Roman" w:hint="eastAsia"/>
          <w:szCs w:val="24"/>
        </w:rPr>
        <w:t xml:space="preserve">the </w:t>
      </w:r>
      <w:r w:rsidR="004A683C">
        <w:rPr>
          <w:rFonts w:ascii="Times New Roman" w:hAnsi="Times New Roman" w:cs="Times New Roman" w:hint="eastAsia"/>
          <w:szCs w:val="24"/>
        </w:rPr>
        <w:t xml:space="preserve">semaphore. </w:t>
      </w:r>
    </w:p>
    <w:p w:rsidR="000F6F98" w:rsidRDefault="004A683C" w:rsidP="00634FDD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  <w:t xml:space="preserve"> The private work place object has fields to store account id and balance.  It acts as a temporary sandbox for a customer's operations. Customers will first make a copy of the actual account to the private work space, and then perform all the subsequent operations </w:t>
      </w:r>
      <w:r w:rsidR="00B43E24">
        <w:rPr>
          <w:rFonts w:ascii="Times New Roman" w:hAnsi="Times New Roman" w:cs="Times New Roman" w:hint="eastAsia"/>
          <w:szCs w:val="24"/>
        </w:rPr>
        <w:t>on the private work space</w:t>
      </w:r>
      <w:r w:rsidR="00180568">
        <w:rPr>
          <w:rFonts w:ascii="Times New Roman" w:hAnsi="Times New Roman" w:cs="Times New Roman" w:hint="eastAsia"/>
          <w:szCs w:val="24"/>
        </w:rPr>
        <w:t xml:space="preserve"> such that the actual account remains</w:t>
      </w:r>
      <w:r w:rsidR="00B43E24">
        <w:rPr>
          <w:rFonts w:ascii="Times New Roman" w:hAnsi="Times New Roman" w:cs="Times New Roman" w:hint="eastAsia"/>
          <w:szCs w:val="24"/>
        </w:rPr>
        <w:t xml:space="preserve"> intact. If the customer aborts the transaction, the private work space is discarded and actual account </w:t>
      </w:r>
      <w:r w:rsidR="00180568">
        <w:rPr>
          <w:rFonts w:ascii="Times New Roman" w:hAnsi="Times New Roman" w:cs="Times New Roman" w:hint="eastAsia"/>
          <w:szCs w:val="24"/>
        </w:rPr>
        <w:t>is kept</w:t>
      </w:r>
      <w:r w:rsidR="00B43E24">
        <w:rPr>
          <w:rFonts w:ascii="Times New Roman" w:hAnsi="Times New Roman" w:cs="Times New Roman" w:hint="eastAsia"/>
          <w:szCs w:val="24"/>
        </w:rPr>
        <w:t xml:space="preserve"> </w:t>
      </w:r>
      <w:r w:rsidR="00B43E24">
        <w:rPr>
          <w:rFonts w:ascii="Times New Roman" w:hAnsi="Times New Roman" w:cs="Times New Roman"/>
          <w:szCs w:val="24"/>
        </w:rPr>
        <w:t>unchanged</w:t>
      </w:r>
      <w:r w:rsidR="00B43E24">
        <w:rPr>
          <w:rFonts w:ascii="Times New Roman" w:hAnsi="Times New Roman" w:cs="Times New Roman" w:hint="eastAsia"/>
          <w:szCs w:val="24"/>
        </w:rPr>
        <w:t xml:space="preserve">. If the customer commits the transaction, the changes made in the private work space are copied back to the actual account. </w:t>
      </w:r>
    </w:p>
    <w:p w:rsidR="005554FE" w:rsidRDefault="00BE29FA" w:rsidP="00634FDD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ab/>
        <w:t>Each customer object contains fields for customer id, the id of the account this customer i</w:t>
      </w:r>
      <w:r w:rsidR="005554FE">
        <w:rPr>
          <w:rFonts w:ascii="Times New Roman" w:hAnsi="Times New Roman" w:cs="Times New Roman" w:hint="eastAsia"/>
          <w:szCs w:val="24"/>
        </w:rPr>
        <w:t>s accessing, and a private work</w:t>
      </w:r>
      <w:r>
        <w:rPr>
          <w:rFonts w:ascii="Times New Roman" w:hAnsi="Times New Roman" w:cs="Times New Roman" w:hint="eastAsia"/>
          <w:szCs w:val="24"/>
        </w:rPr>
        <w:t xml:space="preserve">space object. Before performing an operation, a customer always checks if he is still accessing the same account. Operations will be canceled if </w:t>
      </w:r>
      <w:r w:rsidR="005554FE">
        <w:rPr>
          <w:rFonts w:ascii="Times New Roman" w:hAnsi="Times New Roman" w:cs="Times New Roman" w:hint="eastAsia"/>
          <w:szCs w:val="24"/>
        </w:rPr>
        <w:t xml:space="preserve">accessing a different account. In addition, all the operations of a customer are performed on the private workspace object. The private workspace is not written to the actual account until customer commits this transaction. </w:t>
      </w:r>
    </w:p>
    <w:p w:rsidR="005554FE" w:rsidRPr="005554FE" w:rsidRDefault="005554FE" w:rsidP="00634FD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  <w:t xml:space="preserve">The bank server maintains a list of currently active customers and a list of available accounts. Customers are added to the list when starts the transaction and removed from the list when either commit or abort the transaction. Accounts are created when a customer makes a deposit operation on a non-exist account. </w:t>
      </w:r>
    </w:p>
    <w:sectPr w:rsidR="005554FE" w:rsidRPr="005554FE" w:rsidSect="000F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2029"/>
    <w:rsid w:val="000F6F98"/>
    <w:rsid w:val="00180568"/>
    <w:rsid w:val="00351244"/>
    <w:rsid w:val="004A683C"/>
    <w:rsid w:val="005554FE"/>
    <w:rsid w:val="00634FDD"/>
    <w:rsid w:val="00852029"/>
    <w:rsid w:val="00A62E5F"/>
    <w:rsid w:val="00B363B4"/>
    <w:rsid w:val="00B43E24"/>
    <w:rsid w:val="00BE29FA"/>
    <w:rsid w:val="00EF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Dongpu Jin</dc:creator>
  <cp:keywords/>
  <dc:description/>
  <cp:lastModifiedBy>Dongpu Jin</cp:lastModifiedBy>
  <cp:revision>7</cp:revision>
  <dcterms:created xsi:type="dcterms:W3CDTF">2013-04-20T19:35:00Z</dcterms:created>
  <dcterms:modified xsi:type="dcterms:W3CDTF">2013-04-20T20:36:00Z</dcterms:modified>
</cp:coreProperties>
</file>