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0509" w:rsidRPr="00195690" w:rsidRDefault="00F20509" w:rsidP="00F20509">
      <w:pPr>
        <w:pStyle w:val="Titre1"/>
        <w:suppressLineNumbers/>
        <w:jc w:val="center"/>
        <w:rPr>
          <w:rFonts w:ascii="Algerian" w:hAnsi="Algerian" w:cstheme="majorBidi"/>
          <w:sz w:val="52"/>
          <w:szCs w:val="52"/>
        </w:rPr>
      </w:pPr>
      <w:r w:rsidRPr="00195690">
        <w:rPr>
          <w:rFonts w:ascii="Algerian" w:hAnsi="Algerian" w:cstheme="majorBidi"/>
          <w:sz w:val="52"/>
          <w:szCs w:val="52"/>
        </w:rPr>
        <w:t>Bases de données objets</w:t>
      </w:r>
    </w:p>
    <w:p w:rsidR="00EC362F" w:rsidRDefault="00EC362F" w:rsidP="00F20509">
      <w:pPr>
        <w:pStyle w:val="Titre2"/>
        <w:keepLines/>
        <w:suppressLineNumbers/>
        <w:suppressAutoHyphens w:val="0"/>
        <w:rPr>
          <w:color w:val="0070C0"/>
        </w:rPr>
      </w:pPr>
      <w:bookmarkStart w:id="0" w:name="_Toc261609526"/>
      <w:bookmarkStart w:id="1" w:name="_Toc261904129"/>
      <w:bookmarkStart w:id="2" w:name="_Toc261904245"/>
      <w:bookmarkStart w:id="3" w:name="_Toc262000959"/>
      <w:bookmarkStart w:id="4" w:name="_Toc262001126"/>
      <w:bookmarkStart w:id="5" w:name="_Toc262001325"/>
      <w:bookmarkStart w:id="6" w:name="_Toc262001697"/>
      <w:bookmarkStart w:id="7" w:name="_Toc262002136"/>
      <w:bookmarkStart w:id="8" w:name="_Toc262002278"/>
      <w:bookmarkStart w:id="9" w:name="_Toc262002430"/>
      <w:bookmarkStart w:id="10" w:name="_Toc262012482"/>
    </w:p>
    <w:p w:rsidR="00F20509" w:rsidRDefault="00F20509" w:rsidP="00F20509">
      <w:pPr>
        <w:pStyle w:val="Titre2"/>
        <w:keepLines/>
        <w:suppressLineNumbers/>
        <w:suppressAutoHyphens w:val="0"/>
        <w:rPr>
          <w:color w:val="0070C0"/>
        </w:rPr>
      </w:pPr>
      <w:r w:rsidRPr="003D5F6D">
        <w:rPr>
          <w:color w:val="0070C0"/>
        </w:rPr>
        <w:t>A - Introduction :</w:t>
      </w:r>
      <w:bookmarkEnd w:id="0"/>
      <w:bookmarkEnd w:id="1"/>
      <w:bookmarkEnd w:id="2"/>
      <w:bookmarkEnd w:id="3"/>
      <w:bookmarkEnd w:id="4"/>
      <w:bookmarkEnd w:id="5"/>
      <w:bookmarkEnd w:id="6"/>
      <w:bookmarkEnd w:id="7"/>
      <w:bookmarkEnd w:id="8"/>
      <w:bookmarkEnd w:id="9"/>
      <w:bookmarkEnd w:id="10"/>
    </w:p>
    <w:p w:rsidR="00F20509" w:rsidRPr="007759BC" w:rsidRDefault="00F20509" w:rsidP="00F20509">
      <w:pPr>
        <w:keepNext/>
        <w:suppressLineNumbers/>
        <w:spacing w:line="360" w:lineRule="auto"/>
        <w:jc w:val="both"/>
        <w:rPr>
          <w:rFonts w:asciiTheme="majorBidi" w:hAnsiTheme="majorBidi" w:cstheme="majorBidi"/>
          <w:sz w:val="24"/>
          <w:szCs w:val="24"/>
        </w:rPr>
      </w:pPr>
      <w:r w:rsidRPr="007759BC">
        <w:rPr>
          <w:rFonts w:asciiTheme="majorBidi" w:hAnsiTheme="majorBidi" w:cstheme="majorBidi"/>
          <w:sz w:val="24"/>
          <w:szCs w:val="24"/>
        </w:rPr>
        <w:t>Le modèle relationnel est un modèle simple. Il est composé de tables plates, les attributs des relations sont des types simples etc. Malheureusement, ce modèle peut être parfois insuffisant pour obtenir une modélisation plus fine de la réalité. Par exemple, on pourrait vouloir avoir des attributs dans une relation qui ne soient plus des types simples, mais des types complexes. Les caractéristiques des langages de programmation orientés objets sont intéressantes pour la modélisation de bases de données : système de typage puissant (collections, références), notion de classe, héritage. Il peut donc être utile d'introduire ces notions dans un système de gestion de bases de données. De plus, les analyses et les modèles de systèmes complexes sont de plus en plus faits actuellement via des modèles objets supportant ces notions.</w:t>
      </w:r>
    </w:p>
    <w:p w:rsidR="00F20509" w:rsidRPr="007759BC" w:rsidRDefault="00F20509" w:rsidP="00F20509">
      <w:pPr>
        <w:keepNext/>
        <w:suppressLineNumbers/>
        <w:spacing w:line="360" w:lineRule="auto"/>
        <w:jc w:val="both"/>
        <w:rPr>
          <w:rFonts w:asciiTheme="majorBidi" w:hAnsiTheme="majorBidi" w:cstheme="majorBidi"/>
          <w:sz w:val="24"/>
          <w:szCs w:val="24"/>
        </w:rPr>
      </w:pPr>
      <w:r w:rsidRPr="007759BC">
        <w:rPr>
          <w:rFonts w:asciiTheme="majorBidi" w:hAnsiTheme="majorBidi" w:cstheme="majorBidi"/>
          <w:sz w:val="24"/>
          <w:szCs w:val="24"/>
        </w:rPr>
        <w:t xml:space="preserve">Un langage de programmation orienté objets comme C++, Java ou Smalltalk permet de créer, manipuler et détruire des objets en mémoire virtuelle. La durée de vie d'un objet n'excède pas la durée de vie du programme qui a servi à créer cet objet. Par ailleurs, comme dans tous les langages de programmation, il est possible de sauvegarder les objets dans des fichiers pour prolonger leur durée de vie. Ce type de sauvegarde fournit une première forme de persistance des objets qui assez primitive. En effet : </w:t>
      </w:r>
    </w:p>
    <w:p w:rsidR="00F20509" w:rsidRPr="007759BC" w:rsidRDefault="00F20509" w:rsidP="00F20509">
      <w:pPr>
        <w:pStyle w:val="Paragraphedeliste"/>
        <w:keepNext/>
        <w:numPr>
          <w:ilvl w:val="0"/>
          <w:numId w:val="17"/>
        </w:numPr>
        <w:suppressLineNumbers/>
        <w:suppressAutoHyphens/>
        <w:spacing w:line="360" w:lineRule="auto"/>
        <w:jc w:val="both"/>
        <w:rPr>
          <w:rFonts w:asciiTheme="majorBidi" w:eastAsia="SimSun" w:hAnsiTheme="majorBidi" w:cstheme="majorBidi"/>
          <w:kern w:val="1"/>
          <w:sz w:val="24"/>
          <w:szCs w:val="24"/>
          <w:lang w:eastAsia="ar-SA"/>
        </w:rPr>
      </w:pPr>
      <w:r w:rsidRPr="007759BC">
        <w:rPr>
          <w:rFonts w:asciiTheme="majorBidi" w:eastAsia="SimSun" w:hAnsiTheme="majorBidi" w:cstheme="majorBidi"/>
          <w:kern w:val="1"/>
          <w:sz w:val="24"/>
          <w:szCs w:val="24"/>
          <w:lang w:eastAsia="ar-SA"/>
        </w:rPr>
        <w:t xml:space="preserve">la persistance n'est pas transparente, elle doit être gérée explicitement par le ou les programmes qui accèdent aux objets. </w:t>
      </w:r>
    </w:p>
    <w:p w:rsidR="00F20509" w:rsidRPr="007759BC" w:rsidRDefault="00F20509" w:rsidP="00F20509">
      <w:pPr>
        <w:pStyle w:val="Paragraphedeliste"/>
        <w:keepNext/>
        <w:numPr>
          <w:ilvl w:val="0"/>
          <w:numId w:val="17"/>
        </w:numPr>
        <w:suppressLineNumbers/>
        <w:suppressAutoHyphens/>
        <w:spacing w:line="360" w:lineRule="auto"/>
        <w:jc w:val="both"/>
        <w:rPr>
          <w:rFonts w:asciiTheme="majorBidi" w:eastAsia="SimSun" w:hAnsiTheme="majorBidi" w:cstheme="majorBidi"/>
          <w:kern w:val="1"/>
          <w:sz w:val="24"/>
          <w:szCs w:val="24"/>
          <w:lang w:eastAsia="ar-SA"/>
        </w:rPr>
      </w:pPr>
      <w:r w:rsidRPr="007759BC">
        <w:rPr>
          <w:rFonts w:asciiTheme="majorBidi" w:eastAsia="SimSun" w:hAnsiTheme="majorBidi" w:cstheme="majorBidi"/>
          <w:kern w:val="1"/>
          <w:sz w:val="24"/>
          <w:szCs w:val="24"/>
          <w:lang w:eastAsia="ar-SA"/>
        </w:rPr>
        <w:t>la programmation de ces opérations de sauvegarde est délicate car les adresses des objets sont souvent des adresses virtuelles et il faut donc les convertir en adresses du support physique. De plus, lors de la définition de ce mécanisme d'adressage, il faudra gérer les relations inter-objets : la sauvegarde d'un objet peut amener à sauvegarder en fait tout un ensemble d'objets en relation avec ce dernier.</w:t>
      </w:r>
    </w:p>
    <w:p w:rsidR="00F20509" w:rsidRPr="007759BC" w:rsidRDefault="00F20509" w:rsidP="00F20509">
      <w:pPr>
        <w:pStyle w:val="Paragraphedeliste"/>
        <w:keepNext/>
        <w:numPr>
          <w:ilvl w:val="0"/>
          <w:numId w:val="17"/>
        </w:numPr>
        <w:suppressLineNumbers/>
        <w:suppressAutoHyphens/>
        <w:spacing w:line="360" w:lineRule="auto"/>
        <w:jc w:val="both"/>
        <w:rPr>
          <w:rFonts w:asciiTheme="majorBidi" w:eastAsia="SimSun" w:hAnsiTheme="majorBidi" w:cstheme="majorBidi"/>
          <w:kern w:val="1"/>
          <w:sz w:val="24"/>
          <w:szCs w:val="24"/>
          <w:lang w:eastAsia="ar-SA"/>
        </w:rPr>
      </w:pPr>
      <w:r w:rsidRPr="007759BC">
        <w:rPr>
          <w:rFonts w:asciiTheme="majorBidi" w:eastAsia="SimSun" w:hAnsiTheme="majorBidi" w:cstheme="majorBidi"/>
          <w:kern w:val="1"/>
          <w:sz w:val="24"/>
          <w:szCs w:val="24"/>
          <w:lang w:eastAsia="ar-SA"/>
        </w:rPr>
        <w:t>l'accès aux objets en mémoire, contrôlé par le mécanisme de mémoire virtuelle, peut avoir de très mauvaises performances, et même au pire nécessiter un accès disque par objet.</w:t>
      </w:r>
    </w:p>
    <w:p w:rsidR="00F20509" w:rsidRPr="007759BC" w:rsidRDefault="00F20509" w:rsidP="00F20509">
      <w:pPr>
        <w:pStyle w:val="Paragraphedeliste"/>
        <w:keepNext/>
        <w:numPr>
          <w:ilvl w:val="0"/>
          <w:numId w:val="17"/>
        </w:numPr>
        <w:suppressLineNumbers/>
        <w:suppressAutoHyphens/>
        <w:spacing w:line="360" w:lineRule="auto"/>
        <w:jc w:val="both"/>
        <w:rPr>
          <w:rFonts w:asciiTheme="majorBidi" w:eastAsia="SimSun" w:hAnsiTheme="majorBidi" w:cstheme="majorBidi"/>
          <w:kern w:val="1"/>
          <w:sz w:val="24"/>
          <w:szCs w:val="24"/>
          <w:lang w:eastAsia="ar-SA"/>
        </w:rPr>
      </w:pPr>
      <w:r w:rsidRPr="007759BC">
        <w:rPr>
          <w:rFonts w:asciiTheme="majorBidi" w:eastAsia="SimSun" w:hAnsiTheme="majorBidi" w:cstheme="majorBidi"/>
          <w:kern w:val="1"/>
          <w:sz w:val="24"/>
          <w:szCs w:val="24"/>
          <w:lang w:eastAsia="ar-SA"/>
        </w:rPr>
        <w:t xml:space="preserve">enfin, lorsque les objets sont stockés dans des fichiers physiques par des utilisateurs concurrents, l'accès à ces objets et difficile et nécessite la connaissance de la structure </w:t>
      </w:r>
      <w:r w:rsidRPr="007759BC">
        <w:rPr>
          <w:rFonts w:asciiTheme="majorBidi" w:eastAsia="SimSun" w:hAnsiTheme="majorBidi" w:cstheme="majorBidi"/>
          <w:kern w:val="1"/>
          <w:sz w:val="24"/>
          <w:szCs w:val="24"/>
          <w:lang w:eastAsia="ar-SA"/>
        </w:rPr>
        <w:lastRenderedPageBreak/>
        <w:t>des fichiers. Cela engendre le problème de la dépendance physique entre programmes et données.</w:t>
      </w:r>
    </w:p>
    <w:p w:rsidR="00F20509" w:rsidRPr="007759BC" w:rsidRDefault="00F20509" w:rsidP="00F20509">
      <w:pPr>
        <w:keepNext/>
        <w:suppressLineNumbers/>
        <w:spacing w:line="360" w:lineRule="auto"/>
        <w:jc w:val="both"/>
        <w:rPr>
          <w:rFonts w:asciiTheme="majorBidi" w:hAnsiTheme="majorBidi" w:cstheme="majorBidi"/>
          <w:sz w:val="24"/>
          <w:szCs w:val="24"/>
        </w:rPr>
      </w:pPr>
      <w:r w:rsidRPr="007759BC">
        <w:rPr>
          <w:rFonts w:asciiTheme="majorBidi" w:hAnsiTheme="majorBidi" w:cstheme="majorBidi"/>
          <w:sz w:val="24"/>
          <w:szCs w:val="24"/>
        </w:rPr>
        <w:t>Nous retrouvons ici tous les problèmes engendrés par la gestion des données sur des fichiers classiques.</w:t>
      </w:r>
    </w:p>
    <w:p w:rsidR="00F20509" w:rsidRPr="007759BC" w:rsidRDefault="00F20509" w:rsidP="00F20509">
      <w:pPr>
        <w:keepNext/>
        <w:suppressLineNumbers/>
        <w:spacing w:line="360" w:lineRule="auto"/>
        <w:jc w:val="both"/>
        <w:rPr>
          <w:rFonts w:asciiTheme="majorBidi" w:hAnsiTheme="majorBidi" w:cstheme="majorBidi"/>
          <w:sz w:val="24"/>
          <w:szCs w:val="24"/>
        </w:rPr>
      </w:pPr>
      <w:r w:rsidRPr="007759BC">
        <w:rPr>
          <w:rFonts w:asciiTheme="majorBidi" w:hAnsiTheme="majorBidi" w:cstheme="majorBidi"/>
          <w:sz w:val="24"/>
          <w:szCs w:val="24"/>
        </w:rPr>
        <w:t>L'approche base de données objets apporte une solution récente à la gestion transparente de la persistance des objets. Deux approches pour la construction d'un système de gestion de base de données à objets (SGBDO) ont été dégagées. L'approche relationnel-objet, représentée par le standard SQL : 1999 (ou SQL-99) et l'approche orientée objet représentée par le standard de l'ODMG (Object Data Management Group).</w:t>
      </w:r>
    </w:p>
    <w:p w:rsidR="00F20509" w:rsidRPr="007759BC" w:rsidRDefault="00F20509" w:rsidP="00F20509">
      <w:pPr>
        <w:keepNext/>
        <w:suppressLineNumbers/>
        <w:spacing w:line="360" w:lineRule="auto"/>
        <w:jc w:val="both"/>
        <w:rPr>
          <w:rFonts w:asciiTheme="majorBidi" w:hAnsiTheme="majorBidi" w:cstheme="majorBidi"/>
          <w:sz w:val="24"/>
          <w:szCs w:val="24"/>
        </w:rPr>
      </w:pPr>
      <w:r w:rsidRPr="007759BC">
        <w:rPr>
          <w:rFonts w:asciiTheme="majorBidi" w:hAnsiTheme="majorBidi" w:cstheme="majorBidi"/>
          <w:sz w:val="24"/>
          <w:szCs w:val="24"/>
        </w:rPr>
        <w:t>Nous verrons également dans le chapitre qu'une solution actuellement utilisée pour la persistance d'objets est l'utilisation d'un mécanisme transparent de mapping vers une base de données relationnelle.</w:t>
      </w:r>
    </w:p>
    <w:p w:rsidR="00F20509" w:rsidRPr="007759BC" w:rsidRDefault="00F20509" w:rsidP="00F20509">
      <w:pPr>
        <w:keepNext/>
        <w:suppressLineNumbers/>
        <w:spacing w:line="360" w:lineRule="auto"/>
        <w:jc w:val="both"/>
        <w:rPr>
          <w:rFonts w:asciiTheme="majorBidi" w:hAnsiTheme="majorBidi" w:cstheme="majorBidi"/>
          <w:sz w:val="24"/>
          <w:szCs w:val="24"/>
        </w:rPr>
      </w:pPr>
      <w:r w:rsidRPr="007759BC">
        <w:rPr>
          <w:rFonts w:asciiTheme="majorBidi" w:hAnsiTheme="majorBidi" w:cstheme="majorBidi"/>
          <w:sz w:val="24"/>
          <w:szCs w:val="24"/>
        </w:rPr>
        <w:t>Ce chapitre présente les notions de base de données objets et de système de gestion de bases de données objets (SGBDO).</w:t>
      </w:r>
    </w:p>
    <w:p w:rsidR="00F20509" w:rsidRPr="00195690" w:rsidRDefault="00F20509" w:rsidP="00F20509">
      <w:pPr>
        <w:pStyle w:val="Titre2"/>
        <w:keepLines/>
        <w:suppressLineNumbers/>
        <w:suppressAutoHyphens w:val="0"/>
        <w:rPr>
          <w:color w:val="0070C0"/>
        </w:rPr>
      </w:pPr>
      <w:r w:rsidRPr="00195690">
        <w:rPr>
          <w:color w:val="0070C0"/>
        </w:rPr>
        <w:t>B - Historique des bases de données orientées objets</w:t>
      </w:r>
      <w:r>
        <w:rPr>
          <w:color w:val="0070C0"/>
        </w:rPr>
        <w:t> :</w:t>
      </w:r>
    </w:p>
    <w:p w:rsidR="00F20509" w:rsidRPr="007759BC" w:rsidRDefault="00F20509" w:rsidP="00F20509">
      <w:pPr>
        <w:keepNext/>
        <w:suppressLineNumbers/>
        <w:spacing w:line="360" w:lineRule="auto"/>
        <w:jc w:val="both"/>
        <w:rPr>
          <w:rFonts w:asciiTheme="majorBidi" w:hAnsiTheme="majorBidi" w:cstheme="majorBidi"/>
          <w:sz w:val="24"/>
          <w:szCs w:val="24"/>
        </w:rPr>
      </w:pPr>
      <w:r w:rsidRPr="007759BC">
        <w:rPr>
          <w:rFonts w:asciiTheme="majorBidi" w:hAnsiTheme="majorBidi" w:cstheme="majorBidi"/>
          <w:sz w:val="24"/>
          <w:szCs w:val="24"/>
        </w:rPr>
        <w:t>L'approche système dédié désigne un SGBD spécialisé pour une application particulière comme la CAO. En général, un système dédié est un ensemble de d'applications qui utilise un système de gestion de fichiers. Cette approche s'oppose aux SGBD génériques qui visent des domaines d'application plutôt que des applications particulières. Pour les</w:t>
      </w:r>
    </w:p>
    <w:p w:rsidR="00F20509" w:rsidRPr="007759BC" w:rsidRDefault="00F20509" w:rsidP="00F20509">
      <w:pPr>
        <w:keepNext/>
        <w:suppressLineNumbers/>
        <w:spacing w:line="360" w:lineRule="auto"/>
        <w:jc w:val="both"/>
        <w:rPr>
          <w:rFonts w:asciiTheme="majorBidi" w:hAnsiTheme="majorBidi" w:cstheme="majorBidi"/>
          <w:sz w:val="24"/>
          <w:szCs w:val="24"/>
        </w:rPr>
      </w:pPr>
      <w:r w:rsidRPr="007759BC">
        <w:rPr>
          <w:rFonts w:asciiTheme="majorBidi" w:hAnsiTheme="majorBidi" w:cstheme="majorBidi"/>
          <w:sz w:val="24"/>
          <w:szCs w:val="24"/>
        </w:rPr>
        <w:t>SGBD génériques, on observe une première étape de développement aboutissant à une première version du SGBD suivie d'une étape d'extension correspondant au réglage pour de meilleures performances et à l'ajout de fonctionnalités pour les versions suivantes.</w:t>
      </w:r>
    </w:p>
    <w:p w:rsidR="00F20509" w:rsidRPr="007759BC" w:rsidRDefault="00F20509" w:rsidP="00F20509">
      <w:pPr>
        <w:keepNext/>
        <w:suppressLineNumbers/>
        <w:spacing w:line="360" w:lineRule="auto"/>
        <w:jc w:val="both"/>
        <w:rPr>
          <w:rFonts w:asciiTheme="majorBidi" w:hAnsiTheme="majorBidi" w:cstheme="majorBidi"/>
          <w:sz w:val="24"/>
          <w:szCs w:val="24"/>
        </w:rPr>
      </w:pPr>
      <w:r w:rsidRPr="007759BC">
        <w:rPr>
          <w:rFonts w:asciiTheme="majorBidi" w:hAnsiTheme="majorBidi" w:cstheme="majorBidi"/>
          <w:sz w:val="24"/>
          <w:szCs w:val="24"/>
        </w:rPr>
        <w:t>Il aura fallu en moyenne deux décennies pour chacune des deux premières générations de SGBD (navigationnels et relationnels) arrive à maturité. Un critère de maturité évident est la standardisation du langage (CODASYL et SQL). La période de maturité a été réduite pour les SGBDO qui ont profité des avancées des modèles relationnels et des langages de programmation orientés objets.</w:t>
      </w:r>
    </w:p>
    <w:p w:rsidR="00F20509" w:rsidRDefault="00F20509" w:rsidP="00F20509">
      <w:pPr>
        <w:rPr>
          <w:rFonts w:ascii="Arial" w:hAnsi="Arial" w:cs="Arial"/>
          <w:sz w:val="24"/>
          <w:szCs w:val="24"/>
        </w:rPr>
      </w:pPr>
    </w:p>
    <w:p w:rsidR="00F20509" w:rsidRPr="00195690" w:rsidRDefault="00F20509" w:rsidP="00F20509">
      <w:pPr>
        <w:pStyle w:val="Titre2"/>
        <w:keepLines/>
        <w:suppressLineNumbers/>
        <w:suppressAutoHyphens w:val="0"/>
        <w:rPr>
          <w:color w:val="0070C0"/>
        </w:rPr>
      </w:pPr>
      <w:r w:rsidRPr="00195690">
        <w:rPr>
          <w:color w:val="0070C0"/>
        </w:rPr>
        <w:lastRenderedPageBreak/>
        <w:t>C - Pourquoi des bases de données objets ?</w:t>
      </w:r>
    </w:p>
    <w:p w:rsidR="00EC362F" w:rsidRDefault="00EC362F" w:rsidP="00F20509">
      <w:pPr>
        <w:keepNext/>
        <w:suppressLineNumbers/>
        <w:spacing w:line="360" w:lineRule="auto"/>
        <w:jc w:val="both"/>
        <w:rPr>
          <w:rFonts w:asciiTheme="majorBidi" w:hAnsiTheme="majorBidi" w:cstheme="majorBidi"/>
          <w:sz w:val="24"/>
          <w:szCs w:val="24"/>
        </w:rPr>
      </w:pPr>
    </w:p>
    <w:p w:rsidR="00F20509" w:rsidRPr="007759BC" w:rsidRDefault="00F20509" w:rsidP="00F20509">
      <w:pPr>
        <w:keepNext/>
        <w:suppressLineNumbers/>
        <w:spacing w:line="360" w:lineRule="auto"/>
        <w:jc w:val="both"/>
        <w:rPr>
          <w:rFonts w:asciiTheme="majorBidi" w:hAnsiTheme="majorBidi" w:cstheme="majorBidi"/>
          <w:sz w:val="24"/>
          <w:szCs w:val="24"/>
        </w:rPr>
      </w:pPr>
      <w:r w:rsidRPr="007759BC">
        <w:rPr>
          <w:rFonts w:asciiTheme="majorBidi" w:hAnsiTheme="majorBidi" w:cstheme="majorBidi"/>
          <w:sz w:val="24"/>
          <w:szCs w:val="24"/>
        </w:rPr>
        <w:t>La simplicité du modèle relationnel a fait son succès : types simples, ensemble de tables plates, algèbre relationnelle permettant la construction de requêtes avec une base mathématique solide. Malheureusement, le modèle relationnel devient inadapté lorsqu'il est mis en œuvre dans des domaines d'application faisant intervenir des données fortement structurées. Nous présentons dans ce qui suit quelques-unes de ses insuffisances.</w:t>
      </w:r>
    </w:p>
    <w:p w:rsidR="00F20509" w:rsidRDefault="00F20509" w:rsidP="00F20509">
      <w:pPr>
        <w:autoSpaceDE w:val="0"/>
        <w:autoSpaceDN w:val="0"/>
        <w:adjustRightInd w:val="0"/>
        <w:spacing w:after="0" w:line="240" w:lineRule="auto"/>
        <w:rPr>
          <w:rFonts w:ascii="CMBX12" w:hAnsi="CMBX12" w:cs="CMBX12"/>
          <w:sz w:val="24"/>
          <w:szCs w:val="24"/>
        </w:rPr>
      </w:pPr>
    </w:p>
    <w:p w:rsidR="00F20509" w:rsidRPr="007759BC" w:rsidRDefault="00F20509" w:rsidP="00F20509">
      <w:pPr>
        <w:pStyle w:val="Titre2"/>
        <w:numPr>
          <w:ilvl w:val="0"/>
          <w:numId w:val="0"/>
        </w:numPr>
        <w:suppressLineNumbers/>
        <w:ind w:left="576" w:hanging="576"/>
        <w:rPr>
          <w:color w:val="00B0F0"/>
        </w:rPr>
      </w:pPr>
      <w:r w:rsidRPr="007759BC">
        <w:rPr>
          <w:color w:val="00B0F0"/>
        </w:rPr>
        <w:t>I - Nature des applications</w:t>
      </w:r>
      <w:r>
        <w:rPr>
          <w:color w:val="00B0F0"/>
        </w:rPr>
        <w:t> :</w:t>
      </w:r>
    </w:p>
    <w:p w:rsidR="00F20509" w:rsidRPr="007759BC" w:rsidRDefault="00F20509" w:rsidP="00F20509">
      <w:pPr>
        <w:keepNext/>
        <w:suppressLineNumbers/>
        <w:spacing w:line="360" w:lineRule="auto"/>
        <w:jc w:val="both"/>
        <w:rPr>
          <w:rFonts w:asciiTheme="majorBidi" w:hAnsiTheme="majorBidi" w:cstheme="majorBidi"/>
          <w:sz w:val="24"/>
          <w:szCs w:val="24"/>
        </w:rPr>
      </w:pPr>
      <w:r w:rsidRPr="007759BC">
        <w:rPr>
          <w:rFonts w:asciiTheme="majorBidi" w:hAnsiTheme="majorBidi" w:cstheme="majorBidi"/>
          <w:sz w:val="24"/>
          <w:szCs w:val="24"/>
        </w:rPr>
        <w:t>Les applications de gestion classiques sont caractérisées par des types de données simples</w:t>
      </w:r>
    </w:p>
    <w:p w:rsidR="00F20509" w:rsidRPr="007759BC" w:rsidRDefault="00F20509" w:rsidP="00F20509">
      <w:pPr>
        <w:keepNext/>
        <w:suppressLineNumbers/>
        <w:spacing w:line="360" w:lineRule="auto"/>
        <w:jc w:val="both"/>
        <w:rPr>
          <w:rFonts w:asciiTheme="majorBidi" w:hAnsiTheme="majorBidi" w:cstheme="majorBidi"/>
          <w:sz w:val="24"/>
          <w:szCs w:val="24"/>
        </w:rPr>
      </w:pPr>
      <w:r w:rsidRPr="007759BC">
        <w:rPr>
          <w:rFonts w:asciiTheme="majorBidi" w:hAnsiTheme="majorBidi" w:cstheme="majorBidi"/>
          <w:sz w:val="24"/>
          <w:szCs w:val="24"/>
        </w:rPr>
        <w:t>(entier, réel, date, . . .), des articles plats, un besoin d'efficacité lors des accès aux données, une gestion de la concurrence, de la répartition et de la sécurité. Les SGBD relationnels satisfont cet ensemble de besoins. Les domaines d'application non traditionnels des bases de données comme l'ingénierie (CAO, FAO, génie logiciel, . . .), la bureautique, l'administration de réseaux et actuellement les données sur le web engendrent des besoins nouveaux. Dans ce cas, le modèle de données doit être beaucoup plus riche avec de nouveaux types de base (graphique, texte, données géométriques, . . .) et doit permettre l'utilisation de structures complexes (hiérarchie ou graphe). De plus, le langage doit permettre l'expression de calculs ou de mises à jour complexes sur des objets de base. Enfin, de nouvelles fonctionnalités sont attendues : objets multimédias, gestion de version ou de configuration, transactions évoluées etc.</w:t>
      </w:r>
    </w:p>
    <w:p w:rsidR="00F20509" w:rsidRPr="007759BC" w:rsidRDefault="00F20509" w:rsidP="00F20509">
      <w:pPr>
        <w:pStyle w:val="Titre2"/>
        <w:numPr>
          <w:ilvl w:val="0"/>
          <w:numId w:val="0"/>
        </w:numPr>
        <w:suppressLineNumbers/>
        <w:ind w:left="576" w:hanging="576"/>
        <w:rPr>
          <w:color w:val="00B0F0"/>
        </w:rPr>
      </w:pPr>
      <w:r w:rsidRPr="007759BC">
        <w:rPr>
          <w:color w:val="00B0F0"/>
        </w:rPr>
        <w:t>II - Gestion des données fortement structurées</w:t>
      </w:r>
      <w:r>
        <w:rPr>
          <w:color w:val="00B0F0"/>
        </w:rPr>
        <w:t> :</w:t>
      </w:r>
    </w:p>
    <w:p w:rsidR="00F20509" w:rsidRPr="007759BC" w:rsidRDefault="00F20509" w:rsidP="00F20509">
      <w:pPr>
        <w:keepNext/>
        <w:suppressLineNumbers/>
        <w:spacing w:line="360" w:lineRule="auto"/>
        <w:jc w:val="both"/>
        <w:rPr>
          <w:rFonts w:asciiTheme="majorBidi" w:hAnsiTheme="majorBidi" w:cstheme="majorBidi"/>
          <w:sz w:val="24"/>
          <w:szCs w:val="24"/>
        </w:rPr>
      </w:pPr>
      <w:r w:rsidRPr="007759BC">
        <w:rPr>
          <w:rFonts w:asciiTheme="majorBidi" w:hAnsiTheme="majorBidi" w:cstheme="majorBidi"/>
          <w:sz w:val="24"/>
          <w:szCs w:val="24"/>
        </w:rPr>
        <w:t>Le modèle relationnel est orienté tuple. Il permet la manipulation de relations plates dont le schéma est décrit par un ensemble d'attributs définis sur des domaines atomiques. Il n'offre pas de solutions satisfaisantes pour gérer des données dont la structure est complexe.</w:t>
      </w:r>
    </w:p>
    <w:p w:rsidR="00F20509" w:rsidRPr="007759BC" w:rsidRDefault="00F20509" w:rsidP="00F20509">
      <w:pPr>
        <w:keepNext/>
        <w:suppressLineNumbers/>
        <w:spacing w:line="360" w:lineRule="auto"/>
        <w:jc w:val="both"/>
        <w:rPr>
          <w:rFonts w:asciiTheme="majorBidi" w:hAnsiTheme="majorBidi" w:cstheme="majorBidi"/>
          <w:sz w:val="24"/>
          <w:szCs w:val="24"/>
        </w:rPr>
      </w:pPr>
      <w:r w:rsidRPr="007759BC">
        <w:rPr>
          <w:rFonts w:asciiTheme="majorBidi" w:hAnsiTheme="majorBidi" w:cstheme="majorBidi"/>
          <w:sz w:val="24"/>
          <w:szCs w:val="24"/>
        </w:rPr>
        <w:t>En effet, un objet fortement structuré est décomposé en un ensemble de n-uplets répartis dans différentes relations plates et la notion de hiérarchie sous-jacente à la structure de tels objets se traduit par des références entre n-uplets. La reconstitution de tels objets à travers un modèle relationnel est couteuse car elle impose la réalisation de jointures entre les différentes relations qui les décrivent.</w:t>
      </w:r>
    </w:p>
    <w:p w:rsidR="00F20509" w:rsidRDefault="00F20509" w:rsidP="00F20509">
      <w:pPr>
        <w:autoSpaceDE w:val="0"/>
        <w:autoSpaceDN w:val="0"/>
        <w:adjustRightInd w:val="0"/>
        <w:spacing w:after="0" w:line="240" w:lineRule="auto"/>
        <w:rPr>
          <w:rFonts w:ascii="CMR10" w:hAnsi="CMR10" w:cs="CMR10"/>
          <w:color w:val="000000"/>
        </w:rPr>
      </w:pPr>
    </w:p>
    <w:p w:rsidR="00F20509" w:rsidRPr="007759BC" w:rsidRDefault="00F20509" w:rsidP="00F20509">
      <w:pPr>
        <w:pStyle w:val="Titre2"/>
        <w:numPr>
          <w:ilvl w:val="0"/>
          <w:numId w:val="0"/>
        </w:numPr>
        <w:suppressLineNumbers/>
        <w:ind w:left="576" w:hanging="576"/>
        <w:rPr>
          <w:color w:val="00B0F0"/>
        </w:rPr>
      </w:pPr>
      <w:r w:rsidRPr="007759BC">
        <w:rPr>
          <w:color w:val="00B0F0"/>
        </w:rPr>
        <w:lastRenderedPageBreak/>
        <w:t>III - Intégration dans un langage de programmation</w:t>
      </w:r>
      <w:r>
        <w:rPr>
          <w:color w:val="00B0F0"/>
        </w:rPr>
        <w:t> :</w:t>
      </w:r>
    </w:p>
    <w:p w:rsidR="00F20509" w:rsidRPr="007759BC" w:rsidRDefault="00F20509" w:rsidP="00F20509">
      <w:pPr>
        <w:keepNext/>
        <w:suppressLineNumbers/>
        <w:spacing w:line="360" w:lineRule="auto"/>
        <w:jc w:val="both"/>
        <w:rPr>
          <w:rFonts w:asciiTheme="majorBidi" w:hAnsiTheme="majorBidi" w:cstheme="majorBidi"/>
          <w:sz w:val="24"/>
          <w:szCs w:val="24"/>
        </w:rPr>
      </w:pPr>
      <w:r w:rsidRPr="007759BC">
        <w:rPr>
          <w:rFonts w:asciiTheme="majorBidi" w:hAnsiTheme="majorBidi" w:cstheme="majorBidi"/>
          <w:sz w:val="24"/>
          <w:szCs w:val="24"/>
        </w:rPr>
        <w:t>Le langage normalisé SQL est incomplet (pas de structures de contrôle complexes par exemple) et exige de recourir à son intégration dans un langage de programmation. Le couplage de SQL avec un langage de programmation offre l'accès aux données relationnelles depuis le langage de programmation grâce à un précompilateur ou à des appels dynamiques. La correspondance entre les variables du programme et les requêtes SQL est assurée par la notion de curseur et ses opérations associées (déplacer, affecter, initialiser,). La programmation avec deux langages, l'un procédural et l'autre déclaratif, est assez délicate. De plus, ce couplage n'est pas homogène : systèmes de types différents, paradigmes de programmation différents (impératif d'un coté, assertionnel de l'autre), styles de programmation différents (élément par élément d'une part, ensembliste d'autre part). Des API comme ODBC ou JDBC permettent ce couplage de façon générique.</w:t>
      </w:r>
    </w:p>
    <w:p w:rsidR="00F20509" w:rsidRPr="007759BC" w:rsidRDefault="00F20509" w:rsidP="00F20509">
      <w:pPr>
        <w:pStyle w:val="Titre2"/>
        <w:numPr>
          <w:ilvl w:val="0"/>
          <w:numId w:val="0"/>
        </w:numPr>
        <w:suppressLineNumbers/>
        <w:ind w:left="576" w:hanging="576"/>
        <w:rPr>
          <w:color w:val="00B0F0"/>
        </w:rPr>
      </w:pPr>
      <w:r w:rsidRPr="007759BC">
        <w:rPr>
          <w:color w:val="00B0F0"/>
        </w:rPr>
        <w:t>IV - Conversion de types ou impedance mismatch</w:t>
      </w:r>
      <w:r>
        <w:rPr>
          <w:color w:val="00B0F0"/>
        </w:rPr>
        <w:t> :</w:t>
      </w:r>
    </w:p>
    <w:p w:rsidR="00F20509" w:rsidRPr="007759BC" w:rsidRDefault="00F20509" w:rsidP="00F20509">
      <w:pPr>
        <w:keepNext/>
        <w:suppressLineNumbers/>
        <w:spacing w:line="360" w:lineRule="auto"/>
        <w:jc w:val="both"/>
        <w:rPr>
          <w:rFonts w:asciiTheme="majorBidi" w:hAnsiTheme="majorBidi" w:cstheme="majorBidi"/>
          <w:sz w:val="24"/>
          <w:szCs w:val="24"/>
        </w:rPr>
      </w:pPr>
      <w:r w:rsidRPr="007759BC">
        <w:rPr>
          <w:rFonts w:asciiTheme="majorBidi" w:hAnsiTheme="majorBidi" w:cstheme="majorBidi"/>
          <w:sz w:val="24"/>
          <w:szCs w:val="24"/>
        </w:rPr>
        <w:t>L'intégration de SQL dans un langage de programmation pose le problème de dysfonctionnement (impedance mismatch) : on encapsule des tables dont les attributs ont des types qui ne sont pas les mêmes que ceux du langage de programmation. La résolution de ce problème implique des conversions de types ainsi que des contrôles de types qui compliquent la programmation.</w:t>
      </w:r>
    </w:p>
    <w:p w:rsidR="00F20509" w:rsidRPr="007759BC" w:rsidRDefault="00F20509" w:rsidP="00F20509">
      <w:pPr>
        <w:pStyle w:val="Titre2"/>
        <w:numPr>
          <w:ilvl w:val="0"/>
          <w:numId w:val="0"/>
        </w:numPr>
        <w:suppressLineNumbers/>
        <w:ind w:left="576" w:hanging="576"/>
        <w:rPr>
          <w:color w:val="00B0F0"/>
        </w:rPr>
      </w:pPr>
      <w:r w:rsidRPr="007759BC">
        <w:rPr>
          <w:color w:val="00B0F0"/>
        </w:rPr>
        <w:t>V - Les interfaces de manipulation</w:t>
      </w:r>
      <w:r>
        <w:rPr>
          <w:color w:val="00B0F0"/>
        </w:rPr>
        <w:t> :</w:t>
      </w:r>
    </w:p>
    <w:p w:rsidR="00F20509" w:rsidRPr="007759BC" w:rsidRDefault="00F20509" w:rsidP="00F20509">
      <w:pPr>
        <w:keepNext/>
        <w:suppressLineNumbers/>
        <w:spacing w:line="360" w:lineRule="auto"/>
        <w:jc w:val="both"/>
        <w:rPr>
          <w:rFonts w:asciiTheme="majorBidi" w:hAnsiTheme="majorBidi" w:cstheme="majorBidi"/>
          <w:sz w:val="24"/>
          <w:szCs w:val="24"/>
        </w:rPr>
      </w:pPr>
      <w:r w:rsidRPr="007759BC">
        <w:rPr>
          <w:rFonts w:asciiTheme="majorBidi" w:hAnsiTheme="majorBidi" w:cstheme="majorBidi"/>
          <w:sz w:val="24"/>
          <w:szCs w:val="24"/>
        </w:rPr>
        <w:t>Les interfaces de manipulation des SGBD sont fondées sur des langages ensemblistes ou prédicatifs simples et puissants parmi lesquels SQL joue le rôle d'un standard. Elles peuvent également être fondées sur une approche « langage naturel » ou sur une approche graphique.</w:t>
      </w:r>
    </w:p>
    <w:p w:rsidR="00F20509" w:rsidRPr="007759BC" w:rsidRDefault="00F20509" w:rsidP="00F20509">
      <w:pPr>
        <w:keepNext/>
        <w:suppressLineNumbers/>
        <w:spacing w:line="360" w:lineRule="auto"/>
        <w:jc w:val="both"/>
        <w:rPr>
          <w:rFonts w:asciiTheme="majorBidi" w:hAnsiTheme="majorBidi" w:cstheme="majorBidi"/>
          <w:sz w:val="24"/>
          <w:szCs w:val="24"/>
        </w:rPr>
      </w:pPr>
      <w:r w:rsidRPr="007759BC">
        <w:rPr>
          <w:rFonts w:asciiTheme="majorBidi" w:hAnsiTheme="majorBidi" w:cstheme="majorBidi"/>
          <w:sz w:val="24"/>
          <w:szCs w:val="24"/>
        </w:rPr>
        <w:t>Elles ne sont cependant pas suffisantes lorsque l'utilisateur manipule des applications complexes dans lesquelles le volume de données gérées est très important.</w:t>
      </w:r>
    </w:p>
    <w:p w:rsidR="00F20509" w:rsidRPr="00195690" w:rsidRDefault="00F20509" w:rsidP="00F20509">
      <w:pPr>
        <w:pStyle w:val="Titre2"/>
        <w:keepLines/>
        <w:suppressLineNumbers/>
        <w:suppressAutoHyphens w:val="0"/>
        <w:rPr>
          <w:color w:val="0070C0"/>
        </w:rPr>
      </w:pPr>
      <w:r w:rsidRPr="00195690">
        <w:rPr>
          <w:color w:val="0070C0"/>
        </w:rPr>
        <w:t>D - Bases de données objets</w:t>
      </w:r>
      <w:r>
        <w:rPr>
          <w:color w:val="0070C0"/>
        </w:rPr>
        <w:t> :</w:t>
      </w:r>
    </w:p>
    <w:p w:rsidR="00F20509" w:rsidRPr="007759BC" w:rsidRDefault="00F20509" w:rsidP="00F20509">
      <w:pPr>
        <w:keepNext/>
        <w:suppressLineNumbers/>
        <w:spacing w:line="360" w:lineRule="auto"/>
        <w:jc w:val="both"/>
        <w:rPr>
          <w:rFonts w:asciiTheme="majorBidi" w:hAnsiTheme="majorBidi" w:cstheme="majorBidi"/>
          <w:sz w:val="24"/>
          <w:szCs w:val="24"/>
        </w:rPr>
      </w:pPr>
      <w:r w:rsidRPr="007759BC">
        <w:rPr>
          <w:rFonts w:asciiTheme="majorBidi" w:hAnsiTheme="majorBidi" w:cstheme="majorBidi"/>
          <w:sz w:val="24"/>
          <w:szCs w:val="24"/>
        </w:rPr>
        <w:t>Les bases de données objets visent à résoudre les problèmes évoquées dans la section précédente par trois moyens complémentaires :</w:t>
      </w:r>
    </w:p>
    <w:p w:rsidR="00F20509" w:rsidRPr="007759BC" w:rsidRDefault="00F20509" w:rsidP="00F20509">
      <w:pPr>
        <w:pStyle w:val="Paragraphedeliste"/>
        <w:keepNext/>
        <w:numPr>
          <w:ilvl w:val="0"/>
          <w:numId w:val="18"/>
        </w:numPr>
        <w:suppressLineNumbers/>
        <w:suppressAutoHyphens/>
        <w:spacing w:line="360" w:lineRule="auto"/>
        <w:jc w:val="both"/>
        <w:rPr>
          <w:rFonts w:asciiTheme="majorBidi" w:eastAsia="SimSun" w:hAnsiTheme="majorBidi" w:cstheme="majorBidi"/>
          <w:kern w:val="1"/>
          <w:sz w:val="24"/>
          <w:szCs w:val="24"/>
          <w:lang w:eastAsia="ar-SA"/>
        </w:rPr>
      </w:pPr>
      <w:r w:rsidRPr="007759BC">
        <w:rPr>
          <w:rFonts w:asciiTheme="majorBidi" w:eastAsia="SimSun" w:hAnsiTheme="majorBidi" w:cstheme="majorBidi"/>
          <w:kern w:val="1"/>
          <w:sz w:val="24"/>
          <w:szCs w:val="24"/>
          <w:lang w:eastAsia="ar-SA"/>
        </w:rPr>
        <w:t xml:space="preserve">réduire, voire éliminer les dysfonctionnements (en particulier l'impedance mismatch) entre langage de programmation </w:t>
      </w:r>
      <w:r>
        <w:rPr>
          <w:rFonts w:asciiTheme="majorBidi" w:eastAsia="SimSun" w:hAnsiTheme="majorBidi" w:cstheme="majorBidi"/>
          <w:kern w:val="1"/>
          <w:sz w:val="24"/>
          <w:szCs w:val="24"/>
          <w:lang w:eastAsia="ar-SA"/>
        </w:rPr>
        <w:t xml:space="preserve">et langage de bases de données </w:t>
      </w:r>
    </w:p>
    <w:p w:rsidR="00F20509" w:rsidRPr="007759BC" w:rsidRDefault="00F20509" w:rsidP="00F20509">
      <w:pPr>
        <w:pStyle w:val="Paragraphedeliste"/>
        <w:keepNext/>
        <w:numPr>
          <w:ilvl w:val="0"/>
          <w:numId w:val="18"/>
        </w:numPr>
        <w:suppressLineNumbers/>
        <w:suppressAutoHyphens/>
        <w:spacing w:line="360" w:lineRule="auto"/>
        <w:jc w:val="both"/>
        <w:rPr>
          <w:rFonts w:asciiTheme="majorBidi" w:eastAsia="SimSun" w:hAnsiTheme="majorBidi" w:cstheme="majorBidi"/>
          <w:kern w:val="1"/>
          <w:sz w:val="24"/>
          <w:szCs w:val="24"/>
          <w:lang w:eastAsia="ar-SA"/>
        </w:rPr>
      </w:pPr>
      <w:r w:rsidRPr="007759BC">
        <w:rPr>
          <w:rFonts w:asciiTheme="majorBidi" w:eastAsia="SimSun" w:hAnsiTheme="majorBidi" w:cstheme="majorBidi"/>
          <w:kern w:val="1"/>
          <w:sz w:val="24"/>
          <w:szCs w:val="24"/>
          <w:lang w:eastAsia="ar-SA"/>
        </w:rPr>
        <w:t xml:space="preserve">supporter directement les objets arbitrairement complexes grâce à un modèle à </w:t>
      </w:r>
      <w:r>
        <w:rPr>
          <w:rFonts w:asciiTheme="majorBidi" w:eastAsia="SimSun" w:hAnsiTheme="majorBidi" w:cstheme="majorBidi"/>
          <w:kern w:val="1"/>
          <w:sz w:val="24"/>
          <w:szCs w:val="24"/>
          <w:lang w:eastAsia="ar-SA"/>
        </w:rPr>
        <w:t xml:space="preserve">objets </w:t>
      </w:r>
    </w:p>
    <w:p w:rsidR="00F20509" w:rsidRPr="007759BC" w:rsidRDefault="00F20509" w:rsidP="00F20509">
      <w:pPr>
        <w:pStyle w:val="Paragraphedeliste"/>
        <w:keepNext/>
        <w:numPr>
          <w:ilvl w:val="0"/>
          <w:numId w:val="18"/>
        </w:numPr>
        <w:suppressLineNumbers/>
        <w:suppressAutoHyphens/>
        <w:spacing w:line="360" w:lineRule="auto"/>
        <w:jc w:val="both"/>
        <w:rPr>
          <w:rFonts w:asciiTheme="majorBidi" w:eastAsia="SimSun" w:hAnsiTheme="majorBidi" w:cstheme="majorBidi"/>
          <w:kern w:val="1"/>
          <w:sz w:val="24"/>
          <w:szCs w:val="24"/>
          <w:lang w:eastAsia="ar-SA"/>
        </w:rPr>
      </w:pPr>
      <w:r w:rsidRPr="007759BC">
        <w:rPr>
          <w:rFonts w:asciiTheme="majorBidi" w:eastAsia="SimSun" w:hAnsiTheme="majorBidi" w:cstheme="majorBidi"/>
          <w:kern w:val="1"/>
          <w:sz w:val="24"/>
          <w:szCs w:val="24"/>
          <w:lang w:eastAsia="ar-SA"/>
        </w:rPr>
        <w:t>partager le code réutilisable des applications au sein du SGBD.</w:t>
      </w:r>
    </w:p>
    <w:p w:rsidR="00F20509" w:rsidRPr="007759BC" w:rsidRDefault="00F20509" w:rsidP="00F20509">
      <w:pPr>
        <w:keepNext/>
        <w:suppressLineNumbers/>
        <w:spacing w:line="360" w:lineRule="auto"/>
        <w:jc w:val="both"/>
        <w:rPr>
          <w:rFonts w:asciiTheme="majorBidi" w:hAnsiTheme="majorBidi" w:cstheme="majorBidi"/>
          <w:sz w:val="24"/>
          <w:szCs w:val="24"/>
        </w:rPr>
      </w:pPr>
      <w:r w:rsidRPr="007759BC">
        <w:rPr>
          <w:rFonts w:asciiTheme="majorBidi" w:hAnsiTheme="majorBidi" w:cstheme="majorBidi"/>
          <w:sz w:val="24"/>
          <w:szCs w:val="24"/>
        </w:rPr>
        <w:lastRenderedPageBreak/>
        <w:t>Bien qu'il y ait consensus sur les fonctions que doit accomplir un SGBDO, il n'y a pas de modèle de base de données objets unique comme c'est le cas pour les bases de données relationnelles. Les modèles de bases de données objets sont issus des langages à objets et des modèles de données sémantiques (inspirés des réseaux sémantiques et des modèles de connaissances issus de l'intelligence artificielle). Ils résultent de l'évolution de modèles comme le modèle relationnel ou le modèle entité/association.</w:t>
      </w:r>
    </w:p>
    <w:p w:rsidR="00F20509" w:rsidRPr="007759BC" w:rsidRDefault="00F20509" w:rsidP="00F20509">
      <w:pPr>
        <w:keepNext/>
        <w:suppressLineNumbers/>
        <w:spacing w:line="360" w:lineRule="auto"/>
        <w:jc w:val="both"/>
        <w:rPr>
          <w:rFonts w:asciiTheme="majorBidi" w:hAnsiTheme="majorBidi" w:cstheme="majorBidi"/>
          <w:sz w:val="24"/>
          <w:szCs w:val="24"/>
        </w:rPr>
      </w:pPr>
      <w:r w:rsidRPr="007759BC">
        <w:rPr>
          <w:rFonts w:asciiTheme="majorBidi" w:hAnsiTheme="majorBidi" w:cstheme="majorBidi"/>
          <w:sz w:val="24"/>
          <w:szCs w:val="24"/>
        </w:rPr>
        <w:t>L'objectif commun de tous ces modèles est de pouvoir capturer le plus de sémantique des données en termes de concepts tels que : entité, identité d'entité, association agrégation, généralisation, spécialisation, d'où leur nom de modèle conceptuel. Ces modèles sont ensuite traduits vers des modèles de base de données comme par exemple le modèle relationnel.</w:t>
      </w:r>
    </w:p>
    <w:p w:rsidR="00F20509" w:rsidRPr="007759BC" w:rsidRDefault="00F20509" w:rsidP="00F20509">
      <w:pPr>
        <w:pStyle w:val="Titre2"/>
        <w:numPr>
          <w:ilvl w:val="0"/>
          <w:numId w:val="0"/>
        </w:numPr>
        <w:suppressLineNumbers/>
        <w:ind w:left="576" w:hanging="576"/>
        <w:rPr>
          <w:color w:val="00B0F0"/>
        </w:rPr>
      </w:pPr>
      <w:r w:rsidRPr="007759BC">
        <w:rPr>
          <w:color w:val="00B0F0"/>
        </w:rPr>
        <w:t>I - Base de données objets : Dentition</w:t>
      </w:r>
    </w:p>
    <w:p w:rsidR="00F20509" w:rsidRPr="007759BC" w:rsidRDefault="00F20509" w:rsidP="00F20509">
      <w:pPr>
        <w:keepNext/>
        <w:suppressLineNumbers/>
        <w:spacing w:line="360" w:lineRule="auto"/>
        <w:jc w:val="both"/>
        <w:rPr>
          <w:rFonts w:asciiTheme="majorBidi" w:hAnsiTheme="majorBidi" w:cstheme="majorBidi"/>
          <w:sz w:val="24"/>
          <w:szCs w:val="24"/>
        </w:rPr>
      </w:pPr>
      <w:r w:rsidRPr="007759BC">
        <w:rPr>
          <w:rFonts w:asciiTheme="majorBidi" w:hAnsiTheme="majorBidi" w:cstheme="majorBidi"/>
          <w:sz w:val="24"/>
          <w:szCs w:val="24"/>
        </w:rPr>
        <w:t xml:space="preserve">Une base de données objets est une organisation cohérente d'objets persistants et partagés par des utilisateurs concurrents. </w:t>
      </w:r>
    </w:p>
    <w:p w:rsidR="00F20509" w:rsidRPr="007759BC" w:rsidRDefault="00F20509" w:rsidP="00F20509">
      <w:pPr>
        <w:pStyle w:val="Titre2"/>
        <w:numPr>
          <w:ilvl w:val="0"/>
          <w:numId w:val="0"/>
        </w:numPr>
        <w:suppressLineNumbers/>
        <w:ind w:left="576" w:hanging="576"/>
        <w:rPr>
          <w:color w:val="00B0F0"/>
        </w:rPr>
      </w:pPr>
      <w:r w:rsidRPr="007759BC">
        <w:rPr>
          <w:color w:val="00B0F0"/>
        </w:rPr>
        <w:t>II - Système de gestion de base de données objets</w:t>
      </w:r>
      <w:r>
        <w:rPr>
          <w:color w:val="00B0F0"/>
        </w:rPr>
        <w:t> :</w:t>
      </w:r>
    </w:p>
    <w:p w:rsidR="00F20509" w:rsidRPr="007759BC" w:rsidRDefault="00F20509" w:rsidP="00F20509">
      <w:pPr>
        <w:keepNext/>
        <w:suppressLineNumbers/>
        <w:spacing w:line="360" w:lineRule="auto"/>
        <w:jc w:val="both"/>
        <w:rPr>
          <w:rFonts w:asciiTheme="majorBidi" w:hAnsiTheme="majorBidi" w:cstheme="majorBidi"/>
          <w:sz w:val="24"/>
          <w:szCs w:val="24"/>
        </w:rPr>
      </w:pPr>
      <w:r w:rsidRPr="007759BC">
        <w:rPr>
          <w:rFonts w:asciiTheme="majorBidi" w:hAnsiTheme="majorBidi" w:cstheme="majorBidi"/>
          <w:sz w:val="24"/>
          <w:szCs w:val="24"/>
        </w:rPr>
        <w:t>Un système de gestion de bases de données objets est un SGBD qui fournit les fonctions de base d'un SGBD classique, c'est-à-dire :</w:t>
      </w:r>
    </w:p>
    <w:p w:rsidR="00F20509" w:rsidRPr="007759BC" w:rsidRDefault="00F20509" w:rsidP="00F20509">
      <w:pPr>
        <w:pStyle w:val="Paragraphedeliste"/>
        <w:keepNext/>
        <w:numPr>
          <w:ilvl w:val="0"/>
          <w:numId w:val="19"/>
        </w:numPr>
        <w:suppressLineNumbers/>
        <w:suppressAutoHyphens/>
        <w:spacing w:line="360" w:lineRule="auto"/>
        <w:jc w:val="both"/>
        <w:rPr>
          <w:rFonts w:asciiTheme="majorBidi" w:eastAsia="SimSun" w:hAnsiTheme="majorBidi" w:cstheme="majorBidi"/>
          <w:kern w:val="1"/>
          <w:sz w:val="24"/>
          <w:szCs w:val="24"/>
          <w:lang w:eastAsia="ar-SA"/>
        </w:rPr>
      </w:pPr>
      <w:r w:rsidRPr="007759BC">
        <w:rPr>
          <w:rFonts w:asciiTheme="majorBidi" w:eastAsia="SimSun" w:hAnsiTheme="majorBidi" w:cstheme="majorBidi"/>
          <w:kern w:val="1"/>
          <w:sz w:val="24"/>
          <w:szCs w:val="24"/>
          <w:lang w:eastAsia="ar-SA"/>
        </w:rPr>
        <w:t>l'intégrité des données : les objets de la base doivent satisfaire les contraintes d'intégrité sémanti</w:t>
      </w:r>
      <w:r>
        <w:rPr>
          <w:rFonts w:asciiTheme="majorBidi" w:eastAsia="SimSun" w:hAnsiTheme="majorBidi" w:cstheme="majorBidi"/>
          <w:kern w:val="1"/>
          <w:sz w:val="24"/>
          <w:szCs w:val="24"/>
          <w:lang w:eastAsia="ar-SA"/>
        </w:rPr>
        <w:t xml:space="preserve">ques indépendamment des pannes </w:t>
      </w:r>
    </w:p>
    <w:p w:rsidR="00F20509" w:rsidRPr="007759BC" w:rsidRDefault="00F20509" w:rsidP="00F20509">
      <w:pPr>
        <w:pStyle w:val="Paragraphedeliste"/>
        <w:keepNext/>
        <w:numPr>
          <w:ilvl w:val="0"/>
          <w:numId w:val="19"/>
        </w:numPr>
        <w:suppressLineNumbers/>
        <w:suppressAutoHyphens/>
        <w:spacing w:line="360" w:lineRule="auto"/>
        <w:jc w:val="both"/>
        <w:rPr>
          <w:rFonts w:asciiTheme="majorBidi" w:eastAsia="SimSun" w:hAnsiTheme="majorBidi" w:cstheme="majorBidi"/>
          <w:kern w:val="1"/>
          <w:sz w:val="24"/>
          <w:szCs w:val="24"/>
          <w:lang w:eastAsia="ar-SA"/>
        </w:rPr>
      </w:pPr>
      <w:r w:rsidRPr="007759BC">
        <w:rPr>
          <w:rFonts w:asciiTheme="majorBidi" w:eastAsia="SimSun" w:hAnsiTheme="majorBidi" w:cstheme="majorBidi"/>
          <w:kern w:val="1"/>
          <w:sz w:val="24"/>
          <w:szCs w:val="24"/>
          <w:lang w:eastAsia="ar-SA"/>
        </w:rPr>
        <w:t>la persistance (ou permance) des données : les objets sont stockés indépendamment des programmes qui les créent et doivent être accédées rapidement grâce à des opérations d'accès</w:t>
      </w:r>
      <w:r>
        <w:rPr>
          <w:rFonts w:asciiTheme="majorBidi" w:eastAsia="SimSun" w:hAnsiTheme="majorBidi" w:cstheme="majorBidi"/>
          <w:kern w:val="1"/>
          <w:sz w:val="24"/>
          <w:szCs w:val="24"/>
          <w:lang w:eastAsia="ar-SA"/>
        </w:rPr>
        <w:t xml:space="preserve"> </w:t>
      </w:r>
    </w:p>
    <w:p w:rsidR="00F20509" w:rsidRPr="007759BC" w:rsidRDefault="00F20509" w:rsidP="00F20509">
      <w:pPr>
        <w:pStyle w:val="Paragraphedeliste"/>
        <w:keepNext/>
        <w:numPr>
          <w:ilvl w:val="0"/>
          <w:numId w:val="19"/>
        </w:numPr>
        <w:suppressLineNumbers/>
        <w:suppressAutoHyphens/>
        <w:spacing w:line="360" w:lineRule="auto"/>
        <w:jc w:val="both"/>
        <w:rPr>
          <w:rFonts w:asciiTheme="majorBidi" w:eastAsia="SimSun" w:hAnsiTheme="majorBidi" w:cstheme="majorBidi"/>
          <w:kern w:val="1"/>
          <w:sz w:val="24"/>
          <w:szCs w:val="24"/>
          <w:lang w:eastAsia="ar-SA"/>
        </w:rPr>
      </w:pPr>
      <w:r w:rsidRPr="007759BC">
        <w:rPr>
          <w:rFonts w:asciiTheme="majorBidi" w:eastAsia="SimSun" w:hAnsiTheme="majorBidi" w:cstheme="majorBidi"/>
          <w:kern w:val="1"/>
          <w:sz w:val="24"/>
          <w:szCs w:val="24"/>
          <w:lang w:eastAsia="ar-SA"/>
        </w:rPr>
        <w:t>la gestion des transactions : les programmes d'accès à la base de données sont des transactions qui vérifient les propriétés d'ACIDité (Atomicité, Cohérence, Isolation et Durabilité) grâce aux mécanismes de contrôle de concurrence et de fiabilité ;</w:t>
      </w:r>
    </w:p>
    <w:p w:rsidR="00F20509" w:rsidRPr="007759BC" w:rsidRDefault="00F20509" w:rsidP="00F20509">
      <w:pPr>
        <w:pStyle w:val="Paragraphedeliste"/>
        <w:keepNext/>
        <w:numPr>
          <w:ilvl w:val="0"/>
          <w:numId w:val="19"/>
        </w:numPr>
        <w:suppressLineNumbers/>
        <w:suppressAutoHyphens/>
        <w:spacing w:line="360" w:lineRule="auto"/>
        <w:jc w:val="both"/>
        <w:rPr>
          <w:rFonts w:asciiTheme="majorBidi" w:eastAsia="SimSun" w:hAnsiTheme="majorBidi" w:cstheme="majorBidi"/>
          <w:kern w:val="1"/>
          <w:sz w:val="24"/>
          <w:szCs w:val="24"/>
          <w:lang w:eastAsia="ar-SA"/>
        </w:rPr>
      </w:pPr>
      <w:r w:rsidRPr="007759BC">
        <w:rPr>
          <w:rFonts w:asciiTheme="majorBidi" w:eastAsia="SimSun" w:hAnsiTheme="majorBidi" w:cstheme="majorBidi"/>
          <w:kern w:val="1"/>
          <w:sz w:val="24"/>
          <w:szCs w:val="24"/>
          <w:lang w:eastAsia="ar-SA"/>
        </w:rPr>
        <w:t xml:space="preserve">l'indépendance physique des données : le schéma conceptuel de la base de données n'impose pas d'implantation particulière des données, celle-ci est décrite par le schéma </w:t>
      </w:r>
      <w:r>
        <w:rPr>
          <w:rFonts w:asciiTheme="majorBidi" w:eastAsia="SimSun" w:hAnsiTheme="majorBidi" w:cstheme="majorBidi"/>
          <w:kern w:val="1"/>
          <w:sz w:val="24"/>
          <w:szCs w:val="24"/>
          <w:lang w:eastAsia="ar-SA"/>
        </w:rPr>
        <w:t xml:space="preserve">physique </w:t>
      </w:r>
    </w:p>
    <w:p w:rsidR="00F20509" w:rsidRPr="007759BC" w:rsidRDefault="00F20509" w:rsidP="00F20509">
      <w:pPr>
        <w:pStyle w:val="Paragraphedeliste"/>
        <w:keepNext/>
        <w:numPr>
          <w:ilvl w:val="0"/>
          <w:numId w:val="19"/>
        </w:numPr>
        <w:suppressLineNumbers/>
        <w:suppressAutoHyphens/>
        <w:spacing w:line="360" w:lineRule="auto"/>
        <w:jc w:val="both"/>
        <w:rPr>
          <w:rFonts w:asciiTheme="majorBidi" w:eastAsia="SimSun" w:hAnsiTheme="majorBidi" w:cstheme="majorBidi"/>
          <w:kern w:val="1"/>
          <w:sz w:val="24"/>
          <w:szCs w:val="24"/>
          <w:lang w:eastAsia="ar-SA"/>
        </w:rPr>
      </w:pPr>
      <w:r w:rsidRPr="007759BC">
        <w:rPr>
          <w:rFonts w:asciiTheme="majorBidi" w:eastAsia="SimSun" w:hAnsiTheme="majorBidi" w:cstheme="majorBidi"/>
          <w:kern w:val="1"/>
          <w:sz w:val="24"/>
          <w:szCs w:val="24"/>
          <w:lang w:eastAsia="ar-SA"/>
        </w:rPr>
        <w:t>la possibilité de requêtes : les requêtes portant sur le schéma conceptuel ou externe doivent pouvoir être exprimées dans un langage déclaratif (comme SQL) qui se prête à l'optimisation.</w:t>
      </w:r>
    </w:p>
    <w:p w:rsidR="003D5F6D" w:rsidRDefault="003D5F6D" w:rsidP="003D5F6D">
      <w:pPr>
        <w:pStyle w:val="Titre3"/>
        <w:numPr>
          <w:ilvl w:val="2"/>
          <w:numId w:val="1"/>
        </w:numPr>
        <w:suppressLineNumbers/>
      </w:pPr>
    </w:p>
    <w:p w:rsidR="003D5F6D" w:rsidRPr="009E242B" w:rsidRDefault="009E242B" w:rsidP="009E242B">
      <w:pPr>
        <w:pStyle w:val="Titre2"/>
        <w:keepLines/>
        <w:suppressLineNumbers/>
        <w:suppressAutoHyphens w:val="0"/>
        <w:rPr>
          <w:color w:val="0070C0"/>
        </w:rPr>
      </w:pPr>
      <w:bookmarkStart w:id="11" w:name="_Toc261609532"/>
      <w:bookmarkStart w:id="12" w:name="_Toc261904135"/>
      <w:bookmarkStart w:id="13" w:name="_Toc261904251"/>
      <w:r>
        <w:rPr>
          <w:color w:val="0070C0"/>
        </w:rPr>
        <w:lastRenderedPageBreak/>
        <w:t xml:space="preserve">E - </w:t>
      </w:r>
      <w:r w:rsidR="00000CAE" w:rsidRPr="009E242B">
        <w:rPr>
          <w:color w:val="0070C0"/>
        </w:rPr>
        <w:t>Object</w:t>
      </w:r>
      <w:r>
        <w:rPr>
          <w:color w:val="0070C0"/>
        </w:rPr>
        <w:t xml:space="preserve"> Definition L</w:t>
      </w:r>
      <w:r w:rsidR="00EC362F" w:rsidRPr="009E242B">
        <w:rPr>
          <w:color w:val="0070C0"/>
        </w:rPr>
        <w:t>anguage</w:t>
      </w:r>
      <w:r>
        <w:rPr>
          <w:color w:val="0070C0"/>
        </w:rPr>
        <w:t> :</w:t>
      </w:r>
    </w:p>
    <w:bookmarkEnd w:id="11"/>
    <w:bookmarkEnd w:id="12"/>
    <w:bookmarkEnd w:id="13"/>
    <w:p w:rsidR="00296304" w:rsidRDefault="00296304" w:rsidP="003D5F6D">
      <w:pPr>
        <w:pStyle w:val="Corpsdetexte"/>
      </w:pPr>
    </w:p>
    <w:p w:rsidR="00296304" w:rsidRDefault="00296304" w:rsidP="009E242B">
      <w:pPr>
        <w:keepNext/>
        <w:suppressLineNumbers/>
        <w:spacing w:line="360" w:lineRule="auto"/>
        <w:jc w:val="both"/>
        <w:rPr>
          <w:rFonts w:asciiTheme="majorBidi" w:hAnsiTheme="majorBidi" w:cstheme="majorBidi"/>
          <w:sz w:val="24"/>
          <w:szCs w:val="24"/>
        </w:rPr>
      </w:pPr>
      <w:r>
        <w:rPr>
          <w:rFonts w:asciiTheme="majorBidi" w:hAnsiTheme="majorBidi" w:cstheme="majorBidi"/>
          <w:sz w:val="24"/>
          <w:szCs w:val="24"/>
        </w:rPr>
        <w:t xml:space="preserve">Pour permettre une </w:t>
      </w:r>
      <w:r w:rsidR="009E242B">
        <w:rPr>
          <w:rFonts w:asciiTheme="majorBidi" w:hAnsiTheme="majorBidi" w:cstheme="majorBidi"/>
          <w:sz w:val="24"/>
          <w:szCs w:val="24"/>
        </w:rPr>
        <w:t>utilisation</w:t>
      </w:r>
      <w:r>
        <w:rPr>
          <w:rFonts w:asciiTheme="majorBidi" w:hAnsiTheme="majorBidi" w:cstheme="majorBidi"/>
          <w:sz w:val="24"/>
          <w:szCs w:val="24"/>
        </w:rPr>
        <w:t xml:space="preserve"> directe des types des langage objet l’ODMG</w:t>
      </w:r>
      <w:r w:rsidR="009E242B">
        <w:rPr>
          <w:rFonts w:asciiTheme="majorBidi" w:hAnsiTheme="majorBidi" w:cstheme="majorBidi"/>
          <w:sz w:val="24"/>
          <w:szCs w:val="24"/>
        </w:rPr>
        <w:t xml:space="preserve"> (Object D</w:t>
      </w:r>
      <w:r>
        <w:rPr>
          <w:rFonts w:asciiTheme="majorBidi" w:hAnsiTheme="majorBidi" w:cstheme="majorBidi"/>
          <w:sz w:val="24"/>
          <w:szCs w:val="24"/>
        </w:rPr>
        <w:t xml:space="preserve">atabase Managment Group) a choisi de </w:t>
      </w:r>
      <w:r w:rsidR="009E242B">
        <w:rPr>
          <w:rFonts w:asciiTheme="majorBidi" w:hAnsiTheme="majorBidi" w:cstheme="majorBidi"/>
          <w:sz w:val="24"/>
          <w:szCs w:val="24"/>
        </w:rPr>
        <w:t>définir</w:t>
      </w:r>
      <w:r>
        <w:rPr>
          <w:rFonts w:asciiTheme="majorBidi" w:hAnsiTheme="majorBidi" w:cstheme="majorBidi"/>
          <w:sz w:val="24"/>
          <w:szCs w:val="24"/>
        </w:rPr>
        <w:t xml:space="preserve"> un </w:t>
      </w:r>
      <w:r w:rsidR="009E242B" w:rsidRPr="00296304">
        <w:rPr>
          <w:rFonts w:asciiTheme="majorBidi" w:hAnsiTheme="majorBidi" w:cstheme="majorBidi"/>
          <w:sz w:val="24"/>
          <w:szCs w:val="24"/>
        </w:rPr>
        <w:t>modèle</w:t>
      </w:r>
      <w:r w:rsidRPr="00296304">
        <w:rPr>
          <w:rFonts w:asciiTheme="majorBidi" w:hAnsiTheme="majorBidi" w:cstheme="majorBidi"/>
          <w:sz w:val="24"/>
          <w:szCs w:val="24"/>
        </w:rPr>
        <w:t xml:space="preserve"> abstrait </w:t>
      </w:r>
      <w:r w:rsidR="009E242B">
        <w:rPr>
          <w:rFonts w:asciiTheme="majorBidi" w:hAnsiTheme="majorBidi" w:cstheme="majorBidi"/>
          <w:sz w:val="24"/>
          <w:szCs w:val="24"/>
        </w:rPr>
        <w:t>du</w:t>
      </w:r>
      <w:r w:rsidRPr="00296304">
        <w:rPr>
          <w:rFonts w:asciiTheme="majorBidi" w:hAnsiTheme="majorBidi" w:cstheme="majorBidi"/>
          <w:sz w:val="24"/>
          <w:szCs w:val="24"/>
        </w:rPr>
        <w:t xml:space="preserve"> </w:t>
      </w:r>
      <w:r w:rsidR="009E242B" w:rsidRPr="00296304">
        <w:rPr>
          <w:rFonts w:asciiTheme="majorBidi" w:hAnsiTheme="majorBidi" w:cstheme="majorBidi"/>
          <w:sz w:val="24"/>
          <w:szCs w:val="24"/>
        </w:rPr>
        <w:t>définition</w:t>
      </w:r>
      <w:r w:rsidRPr="00296304">
        <w:rPr>
          <w:rFonts w:asciiTheme="majorBidi" w:hAnsiTheme="majorBidi" w:cstheme="majorBidi"/>
          <w:sz w:val="24"/>
          <w:szCs w:val="24"/>
        </w:rPr>
        <w:t xml:space="preserve"> de base des données objet</w:t>
      </w:r>
      <w:r>
        <w:rPr>
          <w:rFonts w:asciiTheme="majorBidi" w:hAnsiTheme="majorBidi" w:cstheme="majorBidi"/>
          <w:sz w:val="24"/>
          <w:szCs w:val="24"/>
        </w:rPr>
        <w:t>, mise en œuvre par un langage appelé ODL : Object Definition Lang</w:t>
      </w:r>
      <w:r w:rsidR="009E242B">
        <w:rPr>
          <w:rFonts w:asciiTheme="majorBidi" w:hAnsiTheme="majorBidi" w:cstheme="majorBidi"/>
          <w:sz w:val="24"/>
          <w:szCs w:val="24"/>
        </w:rPr>
        <w:t>u</w:t>
      </w:r>
      <w:r>
        <w:rPr>
          <w:rFonts w:asciiTheme="majorBidi" w:hAnsiTheme="majorBidi" w:cstheme="majorBidi"/>
          <w:sz w:val="24"/>
          <w:szCs w:val="24"/>
        </w:rPr>
        <w:t>age</w:t>
      </w:r>
      <w:r w:rsidR="009E242B">
        <w:rPr>
          <w:rFonts w:asciiTheme="majorBidi" w:hAnsiTheme="majorBidi" w:cstheme="majorBidi"/>
          <w:sz w:val="24"/>
          <w:szCs w:val="24"/>
        </w:rPr>
        <w:t>. Ce modèle est ensuite adapté à un langage objet particulier : l’ODMG propose un standard d’intégration en C++, Smalltalk et JAVA.</w:t>
      </w:r>
    </w:p>
    <w:p w:rsidR="003D5F6D" w:rsidRDefault="009E242B" w:rsidP="009E242B">
      <w:pPr>
        <w:keepNext/>
        <w:suppressLineNumbers/>
        <w:spacing w:line="360" w:lineRule="auto"/>
        <w:jc w:val="both"/>
        <w:rPr>
          <w:color w:val="365F91"/>
        </w:rPr>
      </w:pPr>
      <w:r>
        <w:rPr>
          <w:rFonts w:asciiTheme="majorBidi" w:hAnsiTheme="majorBidi" w:cstheme="majorBidi"/>
          <w:sz w:val="24"/>
          <w:szCs w:val="24"/>
        </w:rPr>
        <w:t>ODL</w:t>
      </w:r>
      <w:r w:rsidR="00296304" w:rsidRPr="00296304">
        <w:rPr>
          <w:rFonts w:asciiTheme="majorBidi" w:hAnsiTheme="majorBidi" w:cstheme="majorBidi"/>
          <w:sz w:val="24"/>
          <w:szCs w:val="24"/>
        </w:rPr>
        <w:t xml:space="preserve"> est un </w:t>
      </w:r>
      <w:r w:rsidRPr="00296304">
        <w:rPr>
          <w:rFonts w:asciiTheme="majorBidi" w:hAnsiTheme="majorBidi" w:cstheme="majorBidi"/>
          <w:sz w:val="24"/>
          <w:szCs w:val="24"/>
        </w:rPr>
        <w:t>modèle</w:t>
      </w:r>
      <w:r w:rsidR="00296304" w:rsidRPr="00296304">
        <w:rPr>
          <w:rFonts w:asciiTheme="majorBidi" w:hAnsiTheme="majorBidi" w:cstheme="majorBidi"/>
          <w:sz w:val="24"/>
          <w:szCs w:val="24"/>
        </w:rPr>
        <w:t xml:space="preserve"> abstrait du </w:t>
      </w:r>
      <w:r w:rsidRPr="00296304">
        <w:rPr>
          <w:rFonts w:asciiTheme="majorBidi" w:hAnsiTheme="majorBidi" w:cstheme="majorBidi"/>
          <w:sz w:val="24"/>
          <w:szCs w:val="24"/>
        </w:rPr>
        <w:t>définition</w:t>
      </w:r>
      <w:r w:rsidR="00296304" w:rsidRPr="00296304">
        <w:rPr>
          <w:rFonts w:asciiTheme="majorBidi" w:hAnsiTheme="majorBidi" w:cstheme="majorBidi"/>
          <w:sz w:val="24"/>
          <w:szCs w:val="24"/>
        </w:rPr>
        <w:t xml:space="preserve"> de base des données objet</w:t>
      </w:r>
      <w:r w:rsidR="003D5F6D">
        <w:br w:type="page"/>
      </w:r>
    </w:p>
    <w:p w:rsidR="007C6823" w:rsidRPr="00CA03F4" w:rsidRDefault="00934026" w:rsidP="00934026">
      <w:pPr>
        <w:pStyle w:val="Titre1"/>
        <w:suppressLineNumbers/>
        <w:jc w:val="center"/>
        <w:rPr>
          <w:rFonts w:ascii="Algerian" w:hAnsi="Algerian" w:cstheme="majorBidi"/>
          <w:sz w:val="52"/>
          <w:szCs w:val="52"/>
        </w:rPr>
      </w:pPr>
      <w:r w:rsidRPr="00CA03F4">
        <w:rPr>
          <w:rFonts w:ascii="Algerian" w:hAnsi="Algerian" w:cstheme="majorBidi"/>
          <w:sz w:val="52"/>
          <w:szCs w:val="52"/>
        </w:rPr>
        <w:lastRenderedPageBreak/>
        <w:t>ETUDE CONCEPTUELLE</w:t>
      </w:r>
    </w:p>
    <w:p w:rsidR="000D4ABE" w:rsidRDefault="000D4ABE" w:rsidP="00A93403">
      <w:pPr>
        <w:pStyle w:val="Titre2"/>
        <w:suppressLineNumbers/>
        <w:rPr>
          <w:color w:val="0070C0"/>
        </w:rPr>
      </w:pPr>
      <w:bookmarkStart w:id="14" w:name="_Toc261609548"/>
      <w:bookmarkStart w:id="15" w:name="_Toc261904155"/>
      <w:bookmarkStart w:id="16" w:name="_Toc261904271"/>
      <w:bookmarkStart w:id="17" w:name="_Toc262000985"/>
      <w:bookmarkStart w:id="18" w:name="_Toc262001148"/>
      <w:bookmarkStart w:id="19" w:name="_Toc262001338"/>
      <w:bookmarkStart w:id="20" w:name="_Toc262001719"/>
      <w:bookmarkStart w:id="21" w:name="_Toc262002158"/>
      <w:bookmarkStart w:id="22" w:name="_Toc262002300"/>
      <w:bookmarkStart w:id="23" w:name="_Toc262002452"/>
      <w:bookmarkStart w:id="24" w:name="_Toc262012504"/>
    </w:p>
    <w:p w:rsidR="007C6823" w:rsidRPr="00532523" w:rsidRDefault="00A93403" w:rsidP="00A93403">
      <w:pPr>
        <w:pStyle w:val="Titre2"/>
        <w:suppressLineNumbers/>
        <w:rPr>
          <w:color w:val="0070C0"/>
        </w:rPr>
      </w:pPr>
      <w:r w:rsidRPr="00532523">
        <w:rPr>
          <w:color w:val="0070C0"/>
        </w:rPr>
        <w:t>A -</w:t>
      </w:r>
      <w:r w:rsidR="007C6823" w:rsidRPr="00532523">
        <w:rPr>
          <w:color w:val="0070C0"/>
        </w:rPr>
        <w:t xml:space="preserve"> Introduction :</w:t>
      </w:r>
      <w:bookmarkEnd w:id="14"/>
      <w:bookmarkEnd w:id="15"/>
      <w:bookmarkEnd w:id="16"/>
      <w:bookmarkEnd w:id="17"/>
      <w:bookmarkEnd w:id="18"/>
      <w:bookmarkEnd w:id="19"/>
      <w:bookmarkEnd w:id="20"/>
      <w:bookmarkEnd w:id="21"/>
      <w:bookmarkEnd w:id="22"/>
      <w:bookmarkEnd w:id="23"/>
      <w:bookmarkEnd w:id="24"/>
    </w:p>
    <w:p w:rsidR="007C6823" w:rsidRDefault="007C6823" w:rsidP="00CA03F4">
      <w:pPr>
        <w:keepNext/>
        <w:suppressLineNumbers/>
        <w:spacing w:before="240" w:line="360" w:lineRule="auto"/>
        <w:ind w:firstLine="709"/>
        <w:jc w:val="both"/>
        <w:rPr>
          <w:rFonts w:ascii="font210" w:hAnsi="font210" w:hint="eastAsia"/>
          <w:sz w:val="24"/>
          <w:szCs w:val="24"/>
        </w:rPr>
      </w:pPr>
      <w:r>
        <w:rPr>
          <w:rFonts w:ascii="font210" w:hAnsi="font210"/>
          <w:sz w:val="24"/>
          <w:szCs w:val="24"/>
        </w:rPr>
        <w:t xml:space="preserve">Le présent </w:t>
      </w:r>
      <w:r w:rsidR="00CA03F4">
        <w:rPr>
          <w:rFonts w:ascii="font210" w:hAnsi="font210"/>
          <w:sz w:val="24"/>
          <w:szCs w:val="24"/>
        </w:rPr>
        <w:t>rapport</w:t>
      </w:r>
      <w:r>
        <w:rPr>
          <w:rFonts w:ascii="font210" w:hAnsi="font210"/>
          <w:sz w:val="24"/>
          <w:szCs w:val="24"/>
        </w:rPr>
        <w:t xml:space="preserve"> est consacré à la description du dossier conceptuel. Nous l’entamons par décrire l’architecture de notre application. Ensuite, nous présentons l’outil de conception choisi. A la fin de ce </w:t>
      </w:r>
      <w:r w:rsidR="00CA03F4">
        <w:rPr>
          <w:rFonts w:ascii="font210" w:hAnsi="font210"/>
          <w:sz w:val="24"/>
          <w:szCs w:val="24"/>
        </w:rPr>
        <w:t>rapport</w:t>
      </w:r>
      <w:r>
        <w:rPr>
          <w:rFonts w:ascii="font210" w:hAnsi="font210"/>
          <w:sz w:val="24"/>
          <w:szCs w:val="24"/>
        </w:rPr>
        <w:t>, nous consacrons une partie à la conception qui représente une étape importante du processus de réalisation d’un projet informatique. Cette partie s’intéresse essentiellement à l’interaction du système avec son environnement, elle permet de faciliter le travail et de certaines tâches et ce en décomposant le système en des sous-systèmes afin de cerner les difficultés qu’un développeur peut rencontrer.</w:t>
      </w:r>
    </w:p>
    <w:p w:rsidR="007C6823" w:rsidRPr="00532523" w:rsidRDefault="000D4ABE" w:rsidP="007C6823">
      <w:pPr>
        <w:pStyle w:val="Titre2"/>
        <w:suppressLineNumbers/>
        <w:rPr>
          <w:color w:val="0070C0"/>
        </w:rPr>
      </w:pPr>
      <w:bookmarkStart w:id="25" w:name="_Toc197932503"/>
      <w:bookmarkStart w:id="26" w:name="_Toc261609550"/>
      <w:bookmarkStart w:id="27" w:name="_Toc261904157"/>
      <w:bookmarkStart w:id="28" w:name="_Toc261904273"/>
      <w:bookmarkStart w:id="29" w:name="_Toc262000987"/>
      <w:bookmarkStart w:id="30" w:name="_Toc262001150"/>
      <w:bookmarkStart w:id="31" w:name="_Toc262001340"/>
      <w:bookmarkStart w:id="32" w:name="_Toc262001721"/>
      <w:bookmarkStart w:id="33" w:name="_Toc262002160"/>
      <w:bookmarkStart w:id="34" w:name="_Toc262002302"/>
      <w:bookmarkStart w:id="35" w:name="_Toc262002454"/>
      <w:bookmarkStart w:id="36" w:name="_Toc262012506"/>
      <w:r>
        <w:rPr>
          <w:color w:val="0070C0"/>
        </w:rPr>
        <w:t>B</w:t>
      </w:r>
      <w:r w:rsidR="001F7F0F" w:rsidRPr="00532523">
        <w:rPr>
          <w:color w:val="0070C0"/>
        </w:rPr>
        <w:t xml:space="preserve"> - </w:t>
      </w:r>
      <w:r w:rsidR="007C6823" w:rsidRPr="00532523">
        <w:rPr>
          <w:color w:val="0070C0"/>
        </w:rPr>
        <w:t>Outils de conception</w:t>
      </w:r>
      <w:bookmarkEnd w:id="25"/>
      <w:r w:rsidR="007C6823" w:rsidRPr="00532523">
        <w:rPr>
          <w:color w:val="0070C0"/>
        </w:rPr>
        <w:t> :</w:t>
      </w:r>
      <w:bookmarkEnd w:id="26"/>
      <w:bookmarkEnd w:id="27"/>
      <w:bookmarkEnd w:id="28"/>
      <w:bookmarkEnd w:id="29"/>
      <w:bookmarkEnd w:id="30"/>
      <w:bookmarkEnd w:id="31"/>
      <w:bookmarkEnd w:id="32"/>
      <w:bookmarkEnd w:id="33"/>
      <w:bookmarkEnd w:id="34"/>
      <w:bookmarkEnd w:id="35"/>
      <w:bookmarkEnd w:id="36"/>
    </w:p>
    <w:p w:rsidR="007C6823" w:rsidRPr="00532523" w:rsidRDefault="00A93403" w:rsidP="007C6823">
      <w:pPr>
        <w:pStyle w:val="Titre3"/>
        <w:suppressLineNumbers/>
        <w:spacing w:line="360" w:lineRule="auto"/>
        <w:rPr>
          <w:color w:val="00B0F0"/>
        </w:rPr>
      </w:pPr>
      <w:bookmarkStart w:id="37" w:name="_Toc197932504"/>
      <w:bookmarkStart w:id="38" w:name="_Toc261609551"/>
      <w:bookmarkStart w:id="39" w:name="_Toc261904158"/>
      <w:bookmarkStart w:id="40" w:name="_Toc261904274"/>
      <w:bookmarkStart w:id="41" w:name="_Toc262000988"/>
      <w:bookmarkStart w:id="42" w:name="_Toc262001151"/>
      <w:bookmarkStart w:id="43" w:name="_Toc262001722"/>
      <w:bookmarkStart w:id="44" w:name="_Toc262002161"/>
      <w:bookmarkStart w:id="45" w:name="_Toc262002303"/>
      <w:bookmarkStart w:id="46" w:name="_Toc262002455"/>
      <w:bookmarkStart w:id="47" w:name="_Toc262012507"/>
      <w:r w:rsidRPr="00532523">
        <w:rPr>
          <w:color w:val="00B0F0"/>
        </w:rPr>
        <w:t>I</w:t>
      </w:r>
      <w:r w:rsidR="001F7F0F" w:rsidRPr="00532523">
        <w:rPr>
          <w:color w:val="00B0F0"/>
        </w:rPr>
        <w:t xml:space="preserve"> -</w:t>
      </w:r>
      <w:r w:rsidR="007C6823" w:rsidRPr="00532523">
        <w:rPr>
          <w:color w:val="00B0F0"/>
        </w:rPr>
        <w:t xml:space="preserve"> Présentation</w:t>
      </w:r>
      <w:bookmarkEnd w:id="37"/>
      <w:r w:rsidR="007C6823" w:rsidRPr="00532523">
        <w:rPr>
          <w:color w:val="00B0F0"/>
        </w:rPr>
        <w:t> :</w:t>
      </w:r>
      <w:bookmarkEnd w:id="38"/>
      <w:bookmarkEnd w:id="39"/>
      <w:bookmarkEnd w:id="40"/>
      <w:bookmarkEnd w:id="41"/>
      <w:bookmarkEnd w:id="42"/>
      <w:bookmarkEnd w:id="43"/>
      <w:bookmarkEnd w:id="44"/>
      <w:bookmarkEnd w:id="45"/>
      <w:bookmarkEnd w:id="46"/>
      <w:bookmarkEnd w:id="47"/>
    </w:p>
    <w:p w:rsidR="007C6823" w:rsidRDefault="007C6823" w:rsidP="007C6823">
      <w:pPr>
        <w:keepNext/>
        <w:suppressLineNumbers/>
        <w:spacing w:after="0" w:line="360" w:lineRule="auto"/>
        <w:ind w:firstLine="708"/>
        <w:jc w:val="both"/>
        <w:rPr>
          <w:rFonts w:ascii="font210" w:hAnsi="font210" w:hint="eastAsia"/>
          <w:sz w:val="24"/>
          <w:szCs w:val="24"/>
          <w:lang w:eastAsia="ar-TN" w:bidi="ar-TN"/>
        </w:rPr>
      </w:pPr>
      <w:r>
        <w:rPr>
          <w:rFonts w:ascii="font210" w:hAnsi="font210"/>
          <w:sz w:val="24"/>
          <w:szCs w:val="24"/>
          <w:lang w:eastAsia="ar-TN" w:bidi="ar-TN"/>
        </w:rPr>
        <w:t>UML (Unified Modeling Language) est un langage de notation graphique standardisé qui peut être utilisé dans des différents domaines de modélisation (notamment les applications de gestion et les sites web). Il permet de spécifier, de représenter les composantes d’un système informatique et de mettre l’accent sur son utilisation.</w:t>
      </w:r>
    </w:p>
    <w:p w:rsidR="007C6823" w:rsidRPr="00532523" w:rsidRDefault="00A93403" w:rsidP="001F7F0F">
      <w:pPr>
        <w:pStyle w:val="Titre2"/>
        <w:suppressLineNumbers/>
        <w:rPr>
          <w:color w:val="00B0F0"/>
        </w:rPr>
      </w:pPr>
      <w:bookmarkStart w:id="48" w:name="_Toc261609552"/>
      <w:bookmarkStart w:id="49" w:name="_Toc261904159"/>
      <w:bookmarkStart w:id="50" w:name="_Toc261904275"/>
      <w:bookmarkStart w:id="51" w:name="_Toc262000989"/>
      <w:bookmarkStart w:id="52" w:name="_Toc262001152"/>
      <w:bookmarkStart w:id="53" w:name="_Toc262001341"/>
      <w:bookmarkStart w:id="54" w:name="_Toc262001723"/>
      <w:bookmarkStart w:id="55" w:name="_Toc262002162"/>
      <w:bookmarkStart w:id="56" w:name="_Toc262002304"/>
      <w:bookmarkStart w:id="57" w:name="_Toc262002456"/>
      <w:bookmarkStart w:id="58" w:name="_Toc262012508"/>
      <w:r w:rsidRPr="00532523">
        <w:rPr>
          <w:color w:val="00B0F0"/>
        </w:rPr>
        <w:t>II</w:t>
      </w:r>
      <w:r w:rsidR="001F7F0F" w:rsidRPr="00532523">
        <w:rPr>
          <w:color w:val="00B0F0"/>
        </w:rPr>
        <w:t xml:space="preserve"> - </w:t>
      </w:r>
      <w:r w:rsidR="007C6823" w:rsidRPr="00532523">
        <w:rPr>
          <w:color w:val="00B0F0"/>
        </w:rPr>
        <w:t>Vue statique :</w:t>
      </w:r>
      <w:bookmarkEnd w:id="48"/>
      <w:bookmarkEnd w:id="49"/>
      <w:bookmarkEnd w:id="50"/>
      <w:bookmarkEnd w:id="51"/>
      <w:bookmarkEnd w:id="52"/>
      <w:bookmarkEnd w:id="53"/>
      <w:bookmarkEnd w:id="54"/>
      <w:bookmarkEnd w:id="55"/>
      <w:bookmarkEnd w:id="56"/>
      <w:bookmarkEnd w:id="57"/>
      <w:bookmarkEnd w:id="58"/>
    </w:p>
    <w:p w:rsidR="00934026" w:rsidRPr="00CA03F4" w:rsidRDefault="00934026" w:rsidP="00934026">
      <w:pPr>
        <w:pStyle w:val="Titre2"/>
        <w:suppressLineNumbers/>
        <w:rPr>
          <w:color w:val="FF0000"/>
        </w:rPr>
      </w:pPr>
      <w:bookmarkStart w:id="59" w:name="_Toc261609543"/>
      <w:bookmarkStart w:id="60" w:name="_Toc261904146"/>
      <w:bookmarkStart w:id="61" w:name="_Toc261904262"/>
      <w:bookmarkStart w:id="62" w:name="_Toc262000976"/>
      <w:bookmarkStart w:id="63" w:name="_Toc262001143"/>
      <w:bookmarkStart w:id="64" w:name="_Toc262001335"/>
      <w:bookmarkStart w:id="65" w:name="_Toc262001714"/>
      <w:bookmarkStart w:id="66" w:name="_Toc262002153"/>
      <w:bookmarkStart w:id="67" w:name="_Toc262002295"/>
      <w:bookmarkStart w:id="68" w:name="_Toc262002447"/>
      <w:bookmarkStart w:id="69" w:name="_Toc262012499"/>
      <w:r w:rsidRPr="00CA03F4">
        <w:rPr>
          <w:color w:val="FF0000"/>
        </w:rPr>
        <w:t>1 Diagrammes des cas d’utilisation :</w:t>
      </w:r>
      <w:bookmarkEnd w:id="59"/>
      <w:bookmarkEnd w:id="60"/>
      <w:bookmarkEnd w:id="61"/>
      <w:bookmarkEnd w:id="62"/>
      <w:bookmarkEnd w:id="63"/>
      <w:bookmarkEnd w:id="64"/>
      <w:bookmarkEnd w:id="65"/>
      <w:bookmarkEnd w:id="66"/>
      <w:bookmarkEnd w:id="67"/>
      <w:bookmarkEnd w:id="68"/>
      <w:bookmarkEnd w:id="69"/>
    </w:p>
    <w:p w:rsidR="00934026" w:rsidRDefault="00934026" w:rsidP="00934026">
      <w:pPr>
        <w:keepNext/>
        <w:suppressLineNumbers/>
        <w:spacing w:before="240" w:line="360" w:lineRule="auto"/>
        <w:ind w:firstLine="709"/>
        <w:jc w:val="both"/>
        <w:rPr>
          <w:rFonts w:ascii="font210" w:hAnsi="font210" w:hint="eastAsia"/>
          <w:sz w:val="24"/>
          <w:szCs w:val="24"/>
        </w:rPr>
      </w:pPr>
      <w:r>
        <w:rPr>
          <w:rFonts w:ascii="font210" w:hAnsi="font210"/>
          <w:sz w:val="24"/>
          <w:szCs w:val="24"/>
        </w:rPr>
        <w:t>Le digramme des cas d’utilisation simule le fonctionnement global du système et ses interactions avec l’environnement. Ce type de diagramme intervient tout au long du cycle de développement depuis la description du problème en cahier des charges jusqu’à la fin de la réalisation. Il sert donc à définir le produit et son fonctionnement.</w:t>
      </w:r>
    </w:p>
    <w:p w:rsidR="00934026" w:rsidRPr="00934026" w:rsidRDefault="00934026" w:rsidP="00934026">
      <w:pPr>
        <w:pStyle w:val="Titre3"/>
        <w:suppressLineNumbers/>
        <w:rPr>
          <w:color w:val="00B050"/>
        </w:rPr>
      </w:pPr>
      <w:bookmarkStart w:id="70" w:name="_Toc261609544"/>
      <w:bookmarkStart w:id="71" w:name="_Toc261904147"/>
      <w:bookmarkStart w:id="72" w:name="_Toc261904263"/>
      <w:bookmarkStart w:id="73" w:name="_Toc262000977"/>
      <w:bookmarkStart w:id="74" w:name="_Toc262001144"/>
      <w:bookmarkStart w:id="75" w:name="_Toc262001715"/>
      <w:bookmarkStart w:id="76" w:name="_Toc262002154"/>
      <w:bookmarkStart w:id="77" w:name="_Toc262002296"/>
      <w:bookmarkStart w:id="78" w:name="_Toc262002448"/>
      <w:bookmarkStart w:id="79" w:name="_Toc262012500"/>
      <w:r>
        <w:rPr>
          <w:color w:val="00B050"/>
        </w:rPr>
        <w:t>1.1</w:t>
      </w:r>
      <w:r w:rsidRPr="00934026">
        <w:rPr>
          <w:color w:val="00B050"/>
        </w:rPr>
        <w:t xml:space="preserve"> Identification des acteurs :</w:t>
      </w:r>
      <w:bookmarkEnd w:id="70"/>
      <w:bookmarkEnd w:id="71"/>
      <w:bookmarkEnd w:id="72"/>
      <w:bookmarkEnd w:id="73"/>
      <w:bookmarkEnd w:id="74"/>
      <w:bookmarkEnd w:id="75"/>
      <w:bookmarkEnd w:id="76"/>
      <w:bookmarkEnd w:id="77"/>
      <w:bookmarkEnd w:id="78"/>
      <w:bookmarkEnd w:id="79"/>
    </w:p>
    <w:p w:rsidR="00934026" w:rsidRDefault="00934026" w:rsidP="000D4ABE">
      <w:pPr>
        <w:keepNext/>
        <w:suppressLineNumbers/>
        <w:spacing w:before="120" w:after="120" w:line="360" w:lineRule="auto"/>
        <w:ind w:firstLine="709"/>
        <w:jc w:val="both"/>
        <w:rPr>
          <w:rFonts w:ascii="font210" w:hAnsi="font210" w:hint="eastAsia"/>
          <w:sz w:val="24"/>
          <w:szCs w:val="24"/>
        </w:rPr>
      </w:pPr>
      <w:r>
        <w:rPr>
          <w:rFonts w:ascii="font210" w:hAnsi="font210"/>
          <w:sz w:val="24"/>
          <w:szCs w:val="24"/>
        </w:rPr>
        <w:t>Un acteur représente un ensemble cohérent de rôles joués par des entités externes (utilisateurs, dispositifs matériels ou autres systèmes) qui interagissent directement ave</w:t>
      </w:r>
      <w:r w:rsidR="000D4ABE">
        <w:rPr>
          <w:rFonts w:ascii="font210" w:hAnsi="font210"/>
          <w:sz w:val="24"/>
          <w:szCs w:val="24"/>
        </w:rPr>
        <w:t>c l’application. De ce fait, le principal acteur</w:t>
      </w:r>
      <w:r>
        <w:rPr>
          <w:rFonts w:ascii="font210" w:hAnsi="font210"/>
          <w:sz w:val="24"/>
          <w:szCs w:val="24"/>
        </w:rPr>
        <w:t xml:space="preserve"> de notre application</w:t>
      </w:r>
      <w:r w:rsidR="000D4ABE">
        <w:rPr>
          <w:rFonts w:ascii="font210" w:hAnsi="font210"/>
          <w:sz w:val="24"/>
          <w:szCs w:val="24"/>
        </w:rPr>
        <w:t xml:space="preserve"> est l</w:t>
      </w:r>
      <w:r w:rsidR="000D4ABE">
        <w:rPr>
          <w:rFonts w:ascii="font210" w:hAnsi="font210" w:hint="eastAsia"/>
          <w:sz w:val="24"/>
          <w:szCs w:val="24"/>
        </w:rPr>
        <w:t>’</w:t>
      </w:r>
      <w:r w:rsidR="000D4ABE">
        <w:rPr>
          <w:rFonts w:ascii="font210" w:hAnsi="font210"/>
          <w:sz w:val="24"/>
          <w:szCs w:val="24"/>
        </w:rPr>
        <w:t>utilisateu</w:t>
      </w:r>
      <w:r w:rsidR="000D4ABE">
        <w:rPr>
          <w:rFonts w:ascii="font210" w:hAnsi="font210" w:hint="eastAsia"/>
          <w:sz w:val="24"/>
          <w:szCs w:val="24"/>
        </w:rPr>
        <w:t>r</w:t>
      </w:r>
      <w:r>
        <w:rPr>
          <w:rFonts w:ascii="font210" w:hAnsi="font210"/>
          <w:sz w:val="24"/>
          <w:szCs w:val="24"/>
        </w:rPr>
        <w:t>.</w:t>
      </w:r>
    </w:p>
    <w:p w:rsidR="00CA03F4" w:rsidRDefault="000D4ABE" w:rsidP="000D4ABE">
      <w:pPr>
        <w:keepNext/>
        <w:suppressLineNumbers/>
        <w:spacing w:before="120" w:after="120" w:line="360" w:lineRule="auto"/>
        <w:ind w:firstLine="709"/>
        <w:jc w:val="both"/>
        <w:rPr>
          <w:rFonts w:ascii="font210" w:hAnsi="font210" w:hint="eastAsia"/>
          <w:sz w:val="24"/>
          <w:szCs w:val="24"/>
        </w:rPr>
      </w:pPr>
      <w:r>
        <w:rPr>
          <w:rFonts w:ascii="font210" w:hAnsi="font210"/>
          <w:sz w:val="24"/>
          <w:szCs w:val="24"/>
        </w:rPr>
        <w:t>- L</w:t>
      </w:r>
      <w:r>
        <w:rPr>
          <w:rFonts w:ascii="font210" w:hAnsi="font210" w:hint="eastAsia"/>
          <w:sz w:val="24"/>
          <w:szCs w:val="24"/>
        </w:rPr>
        <w:t>’</w:t>
      </w:r>
      <w:r>
        <w:rPr>
          <w:rFonts w:ascii="font210" w:hAnsi="font210"/>
          <w:sz w:val="24"/>
          <w:szCs w:val="24"/>
        </w:rPr>
        <w:t>utilisateur : peut dessiner diagramme, gérer projet, exporter code</w:t>
      </w:r>
      <w:r w:rsidR="00934026" w:rsidRPr="006714DC">
        <w:rPr>
          <w:rFonts w:ascii="font210" w:hAnsi="font210"/>
          <w:sz w:val="24"/>
          <w:szCs w:val="24"/>
        </w:rPr>
        <w:t xml:space="preserve">. </w:t>
      </w:r>
    </w:p>
    <w:p w:rsidR="009E242B" w:rsidRPr="006714DC" w:rsidRDefault="009E242B" w:rsidP="000D4ABE">
      <w:pPr>
        <w:keepNext/>
        <w:suppressLineNumbers/>
        <w:spacing w:before="120" w:after="120" w:line="360" w:lineRule="auto"/>
        <w:ind w:firstLine="709"/>
        <w:jc w:val="both"/>
        <w:rPr>
          <w:rFonts w:ascii="font210" w:hAnsi="font210" w:hint="eastAsia"/>
          <w:sz w:val="24"/>
          <w:szCs w:val="24"/>
        </w:rPr>
      </w:pPr>
    </w:p>
    <w:p w:rsidR="00934026" w:rsidRPr="00CA03F4" w:rsidRDefault="00934026" w:rsidP="00934026">
      <w:pPr>
        <w:pStyle w:val="Titre3"/>
        <w:suppressLineNumbers/>
        <w:rPr>
          <w:color w:val="00B050"/>
        </w:rPr>
      </w:pPr>
      <w:bookmarkStart w:id="80" w:name="_Toc261609545"/>
      <w:bookmarkStart w:id="81" w:name="_Toc261904148"/>
      <w:bookmarkStart w:id="82" w:name="_Toc261904264"/>
      <w:bookmarkStart w:id="83" w:name="_Toc262000978"/>
      <w:bookmarkStart w:id="84" w:name="_Toc262001145"/>
      <w:bookmarkStart w:id="85" w:name="_Toc262001716"/>
      <w:bookmarkStart w:id="86" w:name="_Toc262002155"/>
      <w:bookmarkStart w:id="87" w:name="_Toc262002297"/>
      <w:bookmarkStart w:id="88" w:name="_Toc262002449"/>
      <w:bookmarkStart w:id="89" w:name="_Toc262012501"/>
      <w:r w:rsidRPr="00CA03F4">
        <w:rPr>
          <w:color w:val="00B050"/>
        </w:rPr>
        <w:lastRenderedPageBreak/>
        <w:t>1.2 Identification des cas d’utilisation :</w:t>
      </w:r>
      <w:bookmarkEnd w:id="80"/>
      <w:bookmarkEnd w:id="81"/>
      <w:bookmarkEnd w:id="82"/>
      <w:bookmarkEnd w:id="83"/>
      <w:bookmarkEnd w:id="84"/>
      <w:bookmarkEnd w:id="85"/>
      <w:bookmarkEnd w:id="86"/>
      <w:bookmarkEnd w:id="87"/>
      <w:bookmarkEnd w:id="88"/>
      <w:bookmarkEnd w:id="89"/>
    </w:p>
    <w:p w:rsidR="00934026" w:rsidRDefault="00934026" w:rsidP="00934026">
      <w:pPr>
        <w:keepNext/>
        <w:suppressLineNumbers/>
      </w:pPr>
    </w:p>
    <w:p w:rsidR="00934026" w:rsidRDefault="00934026" w:rsidP="00934026">
      <w:pPr>
        <w:keepNext/>
        <w:suppressLineNumbers/>
        <w:spacing w:before="240" w:after="120" w:line="360" w:lineRule="auto"/>
        <w:ind w:firstLine="709"/>
        <w:jc w:val="both"/>
        <w:rPr>
          <w:rFonts w:ascii="font210" w:hAnsi="font210" w:hint="eastAsia"/>
          <w:sz w:val="24"/>
          <w:szCs w:val="24"/>
        </w:rPr>
      </w:pPr>
      <w:r>
        <w:rPr>
          <w:rFonts w:ascii="font210" w:hAnsi="font210"/>
          <w:sz w:val="24"/>
          <w:szCs w:val="24"/>
        </w:rPr>
        <w:t>Dans cette partie, nous représentons les différentes fonctionnalités de notre application à travers les différents cas d’utilisation.</w:t>
      </w:r>
    </w:p>
    <w:p w:rsidR="00934026" w:rsidRDefault="00934026" w:rsidP="00934026">
      <w:pPr>
        <w:keepNext/>
        <w:suppressLineNumbers/>
        <w:spacing w:before="240" w:after="120" w:line="360" w:lineRule="auto"/>
        <w:ind w:firstLine="709"/>
        <w:jc w:val="both"/>
      </w:pPr>
      <w:r>
        <w:rPr>
          <w:rFonts w:ascii="font210" w:hAnsi="font210"/>
          <w:sz w:val="24"/>
          <w:szCs w:val="24"/>
        </w:rPr>
        <w:t>Un cas d’utilisation est une modélisation d’une fonctionnalité ou d’une classe. Il regroupe une famille de scénarios d’utilisation selon un critère fonctionnel. Les cas d’utilisation se déterminent en observant et en précisant, acteur par acteur, les séquences d’interaction du point de vue de l’utilisateur. Ils se décrivent en termes d’informations échangées et d’étapes dans la manière d’utiliser le système. Ils décrivent les interactions potentielles, sans entrer dans les détails de l’implémentation.</w:t>
      </w:r>
    </w:p>
    <w:p w:rsidR="000D4ABE" w:rsidRDefault="000D4ABE" w:rsidP="00A93403">
      <w:pPr>
        <w:pStyle w:val="Titre4"/>
        <w:suppressLineNumbers/>
        <w:rPr>
          <w:color w:val="8064A2" w:themeColor="accent4"/>
        </w:rPr>
      </w:pPr>
      <w:bookmarkStart w:id="90" w:name="_Toc261904149"/>
      <w:bookmarkStart w:id="91" w:name="_Toc261904265"/>
      <w:bookmarkStart w:id="92" w:name="_Toc262000979"/>
    </w:p>
    <w:p w:rsidR="00934026" w:rsidRPr="00CA03F4" w:rsidRDefault="00532523" w:rsidP="00A93403">
      <w:pPr>
        <w:pStyle w:val="Titre4"/>
        <w:suppressLineNumbers/>
        <w:rPr>
          <w:color w:val="8064A2" w:themeColor="accent4"/>
        </w:rPr>
      </w:pPr>
      <w:r w:rsidRPr="00CA03F4">
        <w:rPr>
          <w:color w:val="8064A2" w:themeColor="accent4"/>
        </w:rPr>
        <w:t xml:space="preserve">a) </w:t>
      </w:r>
      <w:r w:rsidR="00934026" w:rsidRPr="00CA03F4">
        <w:rPr>
          <w:color w:val="8064A2" w:themeColor="accent4"/>
        </w:rPr>
        <w:t>Description générale :</w:t>
      </w:r>
      <w:bookmarkEnd w:id="90"/>
      <w:bookmarkEnd w:id="91"/>
      <w:bookmarkEnd w:id="92"/>
    </w:p>
    <w:p w:rsidR="00934026" w:rsidRDefault="00934026" w:rsidP="00934026">
      <w:pPr>
        <w:keepNext/>
        <w:suppressLineNumbers/>
      </w:pPr>
    </w:p>
    <w:p w:rsidR="000D4ABE" w:rsidRDefault="000D4ABE" w:rsidP="00934026">
      <w:pPr>
        <w:keepNext/>
        <w:suppressLineNumbers/>
      </w:pPr>
    </w:p>
    <w:p w:rsidR="00934026" w:rsidRDefault="000D4ABE" w:rsidP="000D4ABE">
      <w:pPr>
        <w:pStyle w:val="Paragraphedeliste1"/>
        <w:keepNext/>
        <w:numPr>
          <w:ilvl w:val="0"/>
          <w:numId w:val="2"/>
        </w:numPr>
        <w:suppressLineNumbers/>
        <w:spacing w:before="240" w:line="360" w:lineRule="auto"/>
        <w:jc w:val="both"/>
      </w:pPr>
      <w:r w:rsidRPr="000D4ABE">
        <w:rPr>
          <w:noProof/>
          <w:lang w:eastAsia="fr-FR"/>
        </w:rPr>
        <w:drawing>
          <wp:inline distT="0" distB="0" distL="0" distR="0">
            <wp:extent cx="3981450" cy="3248025"/>
            <wp:effectExtent l="0" t="0" r="0" b="0"/>
            <wp:docPr id="2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3981450" cy="3248025"/>
                    </a:xfrm>
                    <a:prstGeom prst="rect">
                      <a:avLst/>
                    </a:prstGeom>
                    <a:noFill/>
                    <a:ln w="9525">
                      <a:noFill/>
                      <a:miter lim="800000"/>
                      <a:headEnd/>
                      <a:tailEnd/>
                    </a:ln>
                  </pic:spPr>
                </pic:pic>
              </a:graphicData>
            </a:graphic>
          </wp:inline>
        </w:drawing>
      </w:r>
    </w:p>
    <w:p w:rsidR="00934026" w:rsidRDefault="00934026" w:rsidP="00934026">
      <w:pPr>
        <w:pStyle w:val="Lgende1"/>
        <w:keepNext/>
        <w:suppressLineNumbers/>
        <w:jc w:val="center"/>
      </w:pPr>
      <w:bookmarkStart w:id="93" w:name="_Toc231790094"/>
      <w:bookmarkStart w:id="94" w:name="_Toc262006671"/>
      <w:r>
        <w:t xml:space="preserve">Figure </w:t>
      </w:r>
      <w:fldSimple w:instr=" SEQ Figure \* ARABIC ">
        <w:r w:rsidR="00BE7B84">
          <w:rPr>
            <w:noProof/>
          </w:rPr>
          <w:t>1</w:t>
        </w:r>
      </w:fldSimple>
      <w:r>
        <w:rPr>
          <w:lang w:val="fr-BE"/>
        </w:rPr>
        <w:t xml:space="preserve">: </w:t>
      </w:r>
      <w:r>
        <w:t>Diagramme des cas d’utilisation</w:t>
      </w:r>
      <w:r w:rsidR="000D4ABE">
        <w:t xml:space="preserve"> général</w:t>
      </w:r>
      <w:r>
        <w:t>.</w:t>
      </w:r>
      <w:bookmarkEnd w:id="93"/>
      <w:bookmarkEnd w:id="94"/>
    </w:p>
    <w:p w:rsidR="00934026" w:rsidRDefault="00934026" w:rsidP="00934026">
      <w:pPr>
        <w:keepNext/>
        <w:suppressLineNumbers/>
      </w:pPr>
    </w:p>
    <w:p w:rsidR="00934026" w:rsidRDefault="00934026" w:rsidP="00934026">
      <w:pPr>
        <w:keepNext/>
        <w:suppressLineNumbers/>
        <w:rPr>
          <w:rFonts w:ascii="Cambria" w:hAnsi="Cambria"/>
          <w:b/>
          <w:bCs/>
          <w:i/>
          <w:iCs/>
          <w:color w:val="4F81BD"/>
        </w:rPr>
      </w:pPr>
    </w:p>
    <w:p w:rsidR="00CA03F4" w:rsidRDefault="00CA03F4" w:rsidP="00934026">
      <w:pPr>
        <w:pStyle w:val="Titre4"/>
        <w:suppressLineNumbers/>
        <w:rPr>
          <w:color w:val="8064A2" w:themeColor="accent4"/>
        </w:rPr>
      </w:pPr>
      <w:bookmarkStart w:id="95" w:name="_Toc261904150"/>
      <w:bookmarkStart w:id="96" w:name="_Toc261904266"/>
      <w:bookmarkStart w:id="97" w:name="_Toc262000980"/>
    </w:p>
    <w:p w:rsidR="00934026" w:rsidRPr="00CA03F4" w:rsidRDefault="00532523" w:rsidP="00934026">
      <w:pPr>
        <w:pStyle w:val="Titre4"/>
        <w:suppressLineNumbers/>
        <w:rPr>
          <w:color w:val="8064A2" w:themeColor="accent4"/>
        </w:rPr>
      </w:pPr>
      <w:r w:rsidRPr="00CA03F4">
        <w:rPr>
          <w:color w:val="8064A2" w:themeColor="accent4"/>
        </w:rPr>
        <w:lastRenderedPageBreak/>
        <w:t>b)</w:t>
      </w:r>
      <w:r w:rsidR="000D4ABE">
        <w:rPr>
          <w:color w:val="8064A2" w:themeColor="accent4"/>
        </w:rPr>
        <w:t xml:space="preserve"> Cas d’utilisation Exporter Code</w:t>
      </w:r>
      <w:r w:rsidR="00934026" w:rsidRPr="00CA03F4">
        <w:rPr>
          <w:color w:val="8064A2" w:themeColor="accent4"/>
        </w:rPr>
        <w:t>:</w:t>
      </w:r>
      <w:bookmarkEnd w:id="95"/>
      <w:bookmarkEnd w:id="96"/>
      <w:bookmarkEnd w:id="97"/>
    </w:p>
    <w:p w:rsidR="00934026" w:rsidRDefault="00934026" w:rsidP="00934026">
      <w:pPr>
        <w:keepNext/>
        <w:suppressLineNumbers/>
        <w:spacing w:before="240" w:line="360" w:lineRule="auto"/>
        <w:jc w:val="center"/>
        <w:rPr>
          <w:rFonts w:ascii="font210" w:hAnsi="font210" w:hint="eastAsia"/>
          <w:sz w:val="24"/>
          <w:szCs w:val="24"/>
        </w:rPr>
      </w:pPr>
    </w:p>
    <w:p w:rsidR="00934026" w:rsidRDefault="000D4ABE" w:rsidP="00934026">
      <w:pPr>
        <w:keepNext/>
        <w:suppressLineNumbers/>
        <w:spacing w:before="240" w:line="360" w:lineRule="auto"/>
        <w:jc w:val="center"/>
      </w:pPr>
      <w:r w:rsidRPr="000D4ABE">
        <w:rPr>
          <w:noProof/>
          <w:lang w:eastAsia="fr-FR"/>
        </w:rPr>
        <w:drawing>
          <wp:inline distT="0" distB="0" distL="0" distR="0">
            <wp:extent cx="4638675" cy="3038475"/>
            <wp:effectExtent l="0" t="0" r="0" b="0"/>
            <wp:docPr id="2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4638675" cy="3038475"/>
                    </a:xfrm>
                    <a:prstGeom prst="rect">
                      <a:avLst/>
                    </a:prstGeom>
                    <a:noFill/>
                    <a:ln w="9525">
                      <a:noFill/>
                      <a:miter lim="800000"/>
                      <a:headEnd/>
                      <a:tailEnd/>
                    </a:ln>
                  </pic:spPr>
                </pic:pic>
              </a:graphicData>
            </a:graphic>
          </wp:inline>
        </w:drawing>
      </w:r>
    </w:p>
    <w:p w:rsidR="00934026" w:rsidRDefault="00934026" w:rsidP="00934026">
      <w:pPr>
        <w:pStyle w:val="Lgende"/>
        <w:keepNext/>
        <w:suppressLineNumbers/>
        <w:jc w:val="center"/>
      </w:pPr>
      <w:bookmarkStart w:id="98" w:name="_Toc231790095"/>
      <w:bookmarkStart w:id="99" w:name="_Toc262006672"/>
      <w:r>
        <w:t xml:space="preserve">Figure </w:t>
      </w:r>
      <w:fldSimple w:instr=" SEQ Figure \* ARABIC ">
        <w:r w:rsidR="00BE7B84">
          <w:rPr>
            <w:noProof/>
          </w:rPr>
          <w:t>2</w:t>
        </w:r>
      </w:fldSimple>
      <w:r>
        <w:rPr>
          <w:lang w:val="fr-BE"/>
        </w:rPr>
        <w:t xml:space="preserve">: </w:t>
      </w:r>
      <w:r>
        <w:t>Diagramme des</w:t>
      </w:r>
      <w:r w:rsidR="000D4ABE">
        <w:t xml:space="preserve"> cas d’utilisation Exporter Code</w:t>
      </w:r>
      <w:r>
        <w:t>.</w:t>
      </w:r>
      <w:bookmarkEnd w:id="98"/>
      <w:bookmarkEnd w:id="99"/>
    </w:p>
    <w:p w:rsidR="000D4ABE" w:rsidRDefault="000D4ABE" w:rsidP="00934026">
      <w:pPr>
        <w:pStyle w:val="Titre4"/>
        <w:suppressLineNumbers/>
        <w:rPr>
          <w:color w:val="8064A2" w:themeColor="accent4"/>
        </w:rPr>
      </w:pPr>
      <w:bookmarkStart w:id="100" w:name="_Toc261904151"/>
      <w:bookmarkStart w:id="101" w:name="_Toc261904267"/>
      <w:bookmarkStart w:id="102" w:name="_Toc262000981"/>
    </w:p>
    <w:p w:rsidR="00934026" w:rsidRPr="00CA03F4" w:rsidRDefault="00532523" w:rsidP="00934026">
      <w:pPr>
        <w:pStyle w:val="Titre4"/>
        <w:suppressLineNumbers/>
        <w:rPr>
          <w:color w:val="8064A2" w:themeColor="accent4"/>
        </w:rPr>
      </w:pPr>
      <w:r w:rsidRPr="00CA03F4">
        <w:rPr>
          <w:color w:val="8064A2" w:themeColor="accent4"/>
        </w:rPr>
        <w:t xml:space="preserve">c) </w:t>
      </w:r>
      <w:r w:rsidR="000D4ABE">
        <w:rPr>
          <w:color w:val="8064A2" w:themeColor="accent4"/>
        </w:rPr>
        <w:t xml:space="preserve"> Cas d’utilisation Gestion Projet</w:t>
      </w:r>
      <w:r w:rsidR="00934026" w:rsidRPr="00CA03F4">
        <w:rPr>
          <w:color w:val="8064A2" w:themeColor="accent4"/>
        </w:rPr>
        <w:t> :</w:t>
      </w:r>
      <w:bookmarkEnd w:id="100"/>
      <w:bookmarkEnd w:id="101"/>
      <w:bookmarkEnd w:id="102"/>
    </w:p>
    <w:p w:rsidR="00934026" w:rsidRDefault="000D4ABE" w:rsidP="007C69E4">
      <w:pPr>
        <w:keepNext/>
        <w:suppressLineNumbers/>
        <w:spacing w:before="240" w:line="360" w:lineRule="auto"/>
        <w:ind w:left="-426"/>
        <w:jc w:val="center"/>
      </w:pPr>
      <w:r w:rsidRPr="000D4ABE">
        <w:rPr>
          <w:noProof/>
          <w:lang w:eastAsia="fr-FR"/>
        </w:rPr>
        <w:drawing>
          <wp:inline distT="0" distB="0" distL="0" distR="0">
            <wp:extent cx="4581525" cy="3305175"/>
            <wp:effectExtent l="0" t="0" r="0" b="0"/>
            <wp:docPr id="2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4581525" cy="3305175"/>
                    </a:xfrm>
                    <a:prstGeom prst="rect">
                      <a:avLst/>
                    </a:prstGeom>
                    <a:noFill/>
                    <a:ln w="9525">
                      <a:noFill/>
                      <a:miter lim="800000"/>
                      <a:headEnd/>
                      <a:tailEnd/>
                    </a:ln>
                  </pic:spPr>
                </pic:pic>
              </a:graphicData>
            </a:graphic>
          </wp:inline>
        </w:drawing>
      </w:r>
    </w:p>
    <w:p w:rsidR="00934026" w:rsidRDefault="00934026" w:rsidP="000D4ABE">
      <w:pPr>
        <w:keepNext/>
        <w:suppressLineNumbers/>
        <w:spacing w:before="240" w:line="360" w:lineRule="auto"/>
        <w:jc w:val="center"/>
      </w:pPr>
      <w:bookmarkStart w:id="103" w:name="_Toc262006673"/>
      <w:r>
        <w:t xml:space="preserve">Figure </w:t>
      </w:r>
      <w:fldSimple w:instr=" SEQ Figure \* ARABIC ">
        <w:r w:rsidR="00BE7B84">
          <w:rPr>
            <w:noProof/>
          </w:rPr>
          <w:t>3</w:t>
        </w:r>
      </w:fldSimple>
      <w:r>
        <w:t xml:space="preserve"> : </w:t>
      </w:r>
      <w:r w:rsidRPr="003B0AB4">
        <w:t xml:space="preserve">Diagramme </w:t>
      </w:r>
      <w:r w:rsidR="000D4ABE">
        <w:t>des cas d’utilisation Gestion Projet</w:t>
      </w:r>
      <w:r>
        <w:t>.</w:t>
      </w:r>
      <w:bookmarkEnd w:id="103"/>
    </w:p>
    <w:p w:rsidR="00934026" w:rsidRDefault="00532523" w:rsidP="00532523">
      <w:pPr>
        <w:pStyle w:val="Titre4"/>
        <w:suppressLineNumbers/>
        <w:rPr>
          <w:color w:val="8064A2" w:themeColor="accent4"/>
        </w:rPr>
      </w:pPr>
      <w:bookmarkStart w:id="104" w:name="_Toc261904152"/>
      <w:bookmarkStart w:id="105" w:name="_Toc261904268"/>
      <w:bookmarkStart w:id="106" w:name="_Toc262000982"/>
      <w:r w:rsidRPr="00CA03F4">
        <w:rPr>
          <w:color w:val="8064A2" w:themeColor="accent4"/>
        </w:rPr>
        <w:lastRenderedPageBreak/>
        <w:t>d)</w:t>
      </w:r>
      <w:r w:rsidR="00934026" w:rsidRPr="00CA03F4">
        <w:rPr>
          <w:color w:val="8064A2" w:themeColor="accent4"/>
        </w:rPr>
        <w:t xml:space="preserve"> Cas </w:t>
      </w:r>
      <w:r w:rsidR="000D4ABE">
        <w:rPr>
          <w:color w:val="8064A2" w:themeColor="accent4"/>
        </w:rPr>
        <w:t>d’utilisation Dessiner Diagramme</w:t>
      </w:r>
      <w:r w:rsidR="00934026" w:rsidRPr="00CA03F4">
        <w:rPr>
          <w:color w:val="8064A2" w:themeColor="accent4"/>
        </w:rPr>
        <w:t> :</w:t>
      </w:r>
      <w:bookmarkEnd w:id="104"/>
      <w:bookmarkEnd w:id="105"/>
      <w:bookmarkEnd w:id="106"/>
    </w:p>
    <w:p w:rsidR="00934026" w:rsidRDefault="000D4ABE" w:rsidP="007C69E4">
      <w:pPr>
        <w:keepNext/>
        <w:suppressLineNumbers/>
        <w:ind w:left="-426"/>
      </w:pPr>
      <w:r w:rsidRPr="000D4ABE">
        <w:rPr>
          <w:noProof/>
          <w:lang w:eastAsia="fr-FR"/>
        </w:rPr>
        <w:drawing>
          <wp:inline distT="0" distB="0" distL="0" distR="0">
            <wp:extent cx="6464595" cy="6007395"/>
            <wp:effectExtent l="0" t="0" r="0" b="0"/>
            <wp:docPr id="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6465894" cy="6008602"/>
                    </a:xfrm>
                    <a:prstGeom prst="rect">
                      <a:avLst/>
                    </a:prstGeom>
                    <a:noFill/>
                    <a:ln w="9525">
                      <a:noFill/>
                      <a:miter lim="800000"/>
                      <a:headEnd/>
                      <a:tailEnd/>
                    </a:ln>
                  </pic:spPr>
                </pic:pic>
              </a:graphicData>
            </a:graphic>
          </wp:inline>
        </w:drawing>
      </w:r>
    </w:p>
    <w:p w:rsidR="008A3FE5" w:rsidRDefault="008A3FE5" w:rsidP="00934026">
      <w:pPr>
        <w:pStyle w:val="Lgende"/>
        <w:keepNext/>
        <w:suppressLineNumbers/>
        <w:jc w:val="center"/>
      </w:pPr>
      <w:bookmarkStart w:id="107" w:name="_Toc262006674"/>
    </w:p>
    <w:p w:rsidR="00934026" w:rsidRPr="00962F15" w:rsidRDefault="00934026" w:rsidP="00934026">
      <w:pPr>
        <w:pStyle w:val="Lgende"/>
        <w:keepNext/>
        <w:suppressLineNumbers/>
        <w:jc w:val="center"/>
      </w:pPr>
      <w:r>
        <w:t xml:space="preserve">Figure </w:t>
      </w:r>
      <w:fldSimple w:instr=" SEQ Figure \* ARABIC ">
        <w:r w:rsidR="00BE7B84">
          <w:rPr>
            <w:noProof/>
          </w:rPr>
          <w:t>4</w:t>
        </w:r>
      </w:fldSimple>
      <w:r>
        <w:rPr>
          <w:lang w:val="fr-BE"/>
        </w:rPr>
        <w:t xml:space="preserve">: </w:t>
      </w:r>
      <w:r w:rsidRPr="0056001F">
        <w:rPr>
          <w:lang w:val="fr-BE"/>
        </w:rPr>
        <w:t xml:space="preserve">Diagramme des cas d’utilisation </w:t>
      </w:r>
      <w:bookmarkEnd w:id="107"/>
      <w:r w:rsidR="000D4ABE">
        <w:rPr>
          <w:lang w:val="fr-BE"/>
        </w:rPr>
        <w:t>Dessiner Diagramme</w:t>
      </w:r>
    </w:p>
    <w:p w:rsidR="00934026" w:rsidRDefault="00934026" w:rsidP="00934026">
      <w:pPr>
        <w:keepNext/>
        <w:suppressLineNumbers/>
        <w:spacing w:before="240" w:line="360" w:lineRule="auto"/>
        <w:jc w:val="center"/>
      </w:pPr>
    </w:p>
    <w:p w:rsidR="00934026" w:rsidRDefault="00934026" w:rsidP="00934026">
      <w:pPr>
        <w:keepNext/>
        <w:suppressLineNumbers/>
        <w:spacing w:before="240" w:line="360" w:lineRule="auto"/>
        <w:rPr>
          <w:rFonts w:ascii="font210" w:hAnsi="font210" w:hint="eastAsia"/>
          <w:sz w:val="24"/>
          <w:szCs w:val="24"/>
        </w:rPr>
      </w:pPr>
    </w:p>
    <w:p w:rsidR="000D4ABE" w:rsidRDefault="000D4ABE" w:rsidP="007C6823">
      <w:pPr>
        <w:pStyle w:val="Titre3"/>
        <w:suppressLineNumbers/>
        <w:rPr>
          <w:color w:val="FF0000"/>
        </w:rPr>
      </w:pPr>
      <w:bookmarkStart w:id="108" w:name="_Toc261609553"/>
      <w:bookmarkStart w:id="109" w:name="_Toc261904160"/>
      <w:bookmarkStart w:id="110" w:name="_Toc261904276"/>
      <w:bookmarkStart w:id="111" w:name="_Toc262000990"/>
      <w:bookmarkStart w:id="112" w:name="_Toc262001153"/>
      <w:bookmarkStart w:id="113" w:name="_Toc262001724"/>
      <w:bookmarkStart w:id="114" w:name="_Toc262002163"/>
      <w:bookmarkStart w:id="115" w:name="_Toc262002305"/>
      <w:bookmarkStart w:id="116" w:name="_Toc262002457"/>
      <w:bookmarkStart w:id="117" w:name="_Toc262012509"/>
    </w:p>
    <w:p w:rsidR="000D4ABE" w:rsidRDefault="000D4ABE" w:rsidP="007C6823">
      <w:pPr>
        <w:pStyle w:val="Titre3"/>
        <w:suppressLineNumbers/>
        <w:rPr>
          <w:color w:val="FF0000"/>
        </w:rPr>
      </w:pPr>
    </w:p>
    <w:p w:rsidR="000D4ABE" w:rsidRDefault="000D4ABE" w:rsidP="007C6823">
      <w:pPr>
        <w:pStyle w:val="Titre3"/>
        <w:suppressLineNumbers/>
        <w:rPr>
          <w:color w:val="FF0000"/>
        </w:rPr>
      </w:pPr>
    </w:p>
    <w:p w:rsidR="000D4ABE" w:rsidRDefault="000D4ABE" w:rsidP="007C6823">
      <w:pPr>
        <w:pStyle w:val="Titre3"/>
        <w:suppressLineNumbers/>
        <w:rPr>
          <w:color w:val="FF0000"/>
        </w:rPr>
      </w:pPr>
    </w:p>
    <w:p w:rsidR="000D4ABE" w:rsidRDefault="000D4ABE" w:rsidP="007C6823">
      <w:pPr>
        <w:pStyle w:val="Titre3"/>
        <w:suppressLineNumbers/>
        <w:rPr>
          <w:color w:val="FF0000"/>
        </w:rPr>
      </w:pPr>
    </w:p>
    <w:p w:rsidR="007C6823" w:rsidRPr="00CA03F4" w:rsidRDefault="001F7F0F" w:rsidP="007C6823">
      <w:pPr>
        <w:pStyle w:val="Titre3"/>
        <w:suppressLineNumbers/>
        <w:rPr>
          <w:color w:val="FF0000"/>
        </w:rPr>
      </w:pPr>
      <w:r w:rsidRPr="00CA03F4">
        <w:rPr>
          <w:color w:val="FF0000"/>
        </w:rPr>
        <w:t>2</w:t>
      </w:r>
      <w:r w:rsidR="007C6823" w:rsidRPr="00CA03F4">
        <w:rPr>
          <w:color w:val="FF0000"/>
        </w:rPr>
        <w:t xml:space="preserve"> Diagramme de classes :</w:t>
      </w:r>
      <w:bookmarkEnd w:id="108"/>
      <w:bookmarkEnd w:id="109"/>
      <w:bookmarkEnd w:id="110"/>
      <w:bookmarkEnd w:id="111"/>
      <w:bookmarkEnd w:id="112"/>
      <w:bookmarkEnd w:id="113"/>
      <w:bookmarkEnd w:id="114"/>
      <w:bookmarkEnd w:id="115"/>
      <w:bookmarkEnd w:id="116"/>
      <w:bookmarkEnd w:id="117"/>
    </w:p>
    <w:p w:rsidR="007C6823" w:rsidRDefault="007C6823" w:rsidP="00CA03F4">
      <w:pPr>
        <w:keepNext/>
        <w:suppressLineNumbers/>
        <w:spacing w:before="240" w:line="360" w:lineRule="auto"/>
        <w:ind w:firstLine="708"/>
        <w:jc w:val="both"/>
        <w:rPr>
          <w:rFonts w:ascii="font210" w:hAnsi="font210" w:hint="eastAsia"/>
          <w:sz w:val="24"/>
          <w:szCs w:val="24"/>
        </w:rPr>
      </w:pPr>
      <w:r>
        <w:rPr>
          <w:rFonts w:ascii="font210" w:hAnsi="font210"/>
          <w:sz w:val="24"/>
          <w:szCs w:val="24"/>
        </w:rPr>
        <w:t>De point de vue conceptuel, la modélisation d’un ensemble en une classe est justifiée par le fait qu’une classe correspond à une description abstraite d’un ensemble d’objets concrets, de ce fait le digramme de classes nous donne une vue d’objets qui interagissent entre eux pour répondre aux besoins du système.</w:t>
      </w:r>
    </w:p>
    <w:p w:rsidR="000D4ABE" w:rsidRDefault="000D4ABE" w:rsidP="00CA03F4">
      <w:pPr>
        <w:keepNext/>
        <w:suppressLineNumbers/>
        <w:spacing w:before="240" w:line="360" w:lineRule="auto"/>
        <w:ind w:firstLine="708"/>
        <w:jc w:val="both"/>
      </w:pPr>
    </w:p>
    <w:p w:rsidR="007C6823" w:rsidRDefault="00AE56E8" w:rsidP="000D4ABE">
      <w:pPr>
        <w:keepNext/>
        <w:suppressLineNumbers/>
        <w:spacing w:before="240" w:line="360" w:lineRule="auto"/>
        <w:ind w:left="-567"/>
        <w:jc w:val="center"/>
      </w:pPr>
      <w:r>
        <w:rPr>
          <w:noProof/>
          <w:lang w:eastAsia="fr-FR"/>
        </w:rPr>
        <w:drawing>
          <wp:inline distT="0" distB="0" distL="0" distR="0">
            <wp:extent cx="5762625" cy="4646295"/>
            <wp:effectExtent l="1905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762625" cy="4646295"/>
                    </a:xfrm>
                    <a:prstGeom prst="rect">
                      <a:avLst/>
                    </a:prstGeom>
                    <a:noFill/>
                    <a:ln w="9525">
                      <a:noFill/>
                      <a:miter lim="800000"/>
                      <a:headEnd/>
                      <a:tailEnd/>
                    </a:ln>
                  </pic:spPr>
                </pic:pic>
              </a:graphicData>
            </a:graphic>
          </wp:inline>
        </w:drawing>
      </w:r>
    </w:p>
    <w:p w:rsidR="007C6823" w:rsidRDefault="007C6823" w:rsidP="00000CAE">
      <w:pPr>
        <w:pStyle w:val="Lgende"/>
        <w:keepNext/>
        <w:suppressLineNumbers/>
        <w:jc w:val="center"/>
      </w:pPr>
      <w:bookmarkStart w:id="118" w:name="_Toc231790102"/>
      <w:bookmarkStart w:id="119" w:name="_Toc262006676"/>
      <w:r>
        <w:t xml:space="preserve">Figure </w:t>
      </w:r>
      <w:fldSimple w:instr=" SEQ Figure \* ARABIC ">
        <w:r w:rsidR="00BE7B84">
          <w:rPr>
            <w:noProof/>
          </w:rPr>
          <w:t>5</w:t>
        </w:r>
      </w:fldSimple>
      <w:r>
        <w:rPr>
          <w:lang w:val="fr-BE"/>
        </w:rPr>
        <w:t xml:space="preserve">: </w:t>
      </w:r>
      <w:r w:rsidRPr="00795886">
        <w:rPr>
          <w:lang w:val="fr-BE"/>
        </w:rPr>
        <w:t xml:space="preserve">Diagramme </w:t>
      </w:r>
      <w:bookmarkEnd w:id="118"/>
      <w:bookmarkEnd w:id="119"/>
      <w:r w:rsidR="00000CAE">
        <w:t>de gestion  classe</w:t>
      </w:r>
    </w:p>
    <w:p w:rsidR="000D4ABE" w:rsidRDefault="000D4ABE" w:rsidP="00970109">
      <w:pPr>
        <w:pStyle w:val="Titre3"/>
        <w:suppressLineNumbers/>
        <w:rPr>
          <w:color w:val="FF0000"/>
        </w:rPr>
      </w:pPr>
    </w:p>
    <w:p w:rsidR="000D4ABE" w:rsidRDefault="000D4ABE" w:rsidP="00970109">
      <w:pPr>
        <w:pStyle w:val="Titre3"/>
        <w:suppressLineNumbers/>
        <w:rPr>
          <w:color w:val="FF0000"/>
        </w:rPr>
      </w:pPr>
    </w:p>
    <w:p w:rsidR="000D4ABE" w:rsidRDefault="000D4ABE" w:rsidP="00970109">
      <w:pPr>
        <w:pStyle w:val="Titre3"/>
        <w:suppressLineNumbers/>
        <w:rPr>
          <w:color w:val="FF0000"/>
        </w:rPr>
      </w:pPr>
    </w:p>
    <w:p w:rsidR="000D4ABE" w:rsidRDefault="000D4ABE" w:rsidP="00970109">
      <w:pPr>
        <w:pStyle w:val="Titre3"/>
        <w:suppressLineNumbers/>
        <w:rPr>
          <w:color w:val="FF0000"/>
        </w:rPr>
      </w:pPr>
    </w:p>
    <w:p w:rsidR="000D4ABE" w:rsidRDefault="000D4ABE" w:rsidP="00970109">
      <w:pPr>
        <w:pStyle w:val="Titre3"/>
        <w:suppressLineNumbers/>
        <w:rPr>
          <w:color w:val="FF0000"/>
        </w:rPr>
      </w:pPr>
    </w:p>
    <w:p w:rsidR="008A3FE5" w:rsidRDefault="008A3FE5" w:rsidP="00970109">
      <w:pPr>
        <w:pStyle w:val="Titre3"/>
        <w:suppressLineNumbers/>
        <w:rPr>
          <w:color w:val="FF0000"/>
        </w:rPr>
      </w:pPr>
    </w:p>
    <w:p w:rsidR="00970109" w:rsidRPr="00CA03F4" w:rsidRDefault="00970109" w:rsidP="00970109">
      <w:pPr>
        <w:pStyle w:val="Titre3"/>
        <w:suppressLineNumbers/>
        <w:rPr>
          <w:color w:val="FF0000"/>
        </w:rPr>
      </w:pPr>
      <w:r>
        <w:rPr>
          <w:color w:val="FF0000"/>
        </w:rPr>
        <w:t>3 Diagramme d’activité</w:t>
      </w:r>
      <w:r w:rsidRPr="00CA03F4">
        <w:rPr>
          <w:color w:val="FF0000"/>
        </w:rPr>
        <w:t> :</w:t>
      </w:r>
    </w:p>
    <w:p w:rsidR="008A3FE5" w:rsidRDefault="007C6823" w:rsidP="00000CAE">
      <w:pPr>
        <w:keepNext/>
        <w:suppressLineNumbers/>
        <w:spacing w:before="240" w:line="360" w:lineRule="auto"/>
        <w:jc w:val="both"/>
        <w:rPr>
          <w:rFonts w:ascii="font210" w:hAnsi="font210" w:hint="eastAsia"/>
          <w:sz w:val="24"/>
          <w:szCs w:val="24"/>
        </w:rPr>
      </w:pPr>
      <w:r>
        <w:rPr>
          <w:rFonts w:ascii="font210" w:hAnsi="font210"/>
          <w:sz w:val="24"/>
          <w:szCs w:val="24"/>
        </w:rPr>
        <w:tab/>
        <w:t xml:space="preserve"> </w:t>
      </w:r>
    </w:p>
    <w:p w:rsidR="007C6823" w:rsidRDefault="00970109" w:rsidP="008A3FE5">
      <w:pPr>
        <w:keepNext/>
        <w:suppressLineNumbers/>
        <w:spacing w:before="240" w:line="360" w:lineRule="auto"/>
        <w:jc w:val="center"/>
        <w:rPr>
          <w:rFonts w:ascii="font210" w:hAnsi="font210" w:hint="eastAsia"/>
          <w:sz w:val="24"/>
          <w:szCs w:val="24"/>
        </w:rPr>
      </w:pPr>
      <w:r w:rsidRPr="00970109">
        <w:rPr>
          <w:rFonts w:ascii="font210" w:hAnsi="font210"/>
          <w:noProof/>
          <w:sz w:val="24"/>
          <w:szCs w:val="24"/>
          <w:lang w:eastAsia="fr-FR"/>
        </w:rPr>
        <w:drawing>
          <wp:inline distT="0" distB="0" distL="0" distR="0">
            <wp:extent cx="5922335" cy="5826642"/>
            <wp:effectExtent l="0" t="0" r="0" b="0"/>
            <wp:docPr id="19"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a:stretch>
                      <a:fillRect/>
                    </a:stretch>
                  </pic:blipFill>
                  <pic:spPr bwMode="auto">
                    <a:xfrm>
                      <a:off x="0" y="0"/>
                      <a:ext cx="5920150" cy="5824493"/>
                    </a:xfrm>
                    <a:prstGeom prst="rect">
                      <a:avLst/>
                    </a:prstGeom>
                    <a:noFill/>
                    <a:ln w="9525">
                      <a:noFill/>
                      <a:miter lim="800000"/>
                      <a:headEnd/>
                      <a:tailEnd/>
                    </a:ln>
                  </pic:spPr>
                </pic:pic>
              </a:graphicData>
            </a:graphic>
          </wp:inline>
        </w:drawing>
      </w:r>
    </w:p>
    <w:p w:rsidR="008A3FE5" w:rsidRDefault="008A3FE5" w:rsidP="000D4ABE">
      <w:pPr>
        <w:keepNext/>
        <w:suppressLineNumbers/>
        <w:spacing w:before="240" w:line="360" w:lineRule="auto"/>
        <w:jc w:val="center"/>
        <w:rPr>
          <w:rFonts w:asciiTheme="majorBidi" w:hAnsiTheme="majorBidi" w:cstheme="majorBidi"/>
          <w:b/>
          <w:bCs/>
          <w:sz w:val="24"/>
          <w:szCs w:val="24"/>
        </w:rPr>
      </w:pPr>
    </w:p>
    <w:p w:rsidR="007C6823" w:rsidRPr="000D4ABE" w:rsidRDefault="000D4ABE" w:rsidP="000D4ABE">
      <w:pPr>
        <w:keepNext/>
        <w:suppressLineNumbers/>
        <w:spacing w:before="240" w:line="360" w:lineRule="auto"/>
        <w:jc w:val="center"/>
        <w:rPr>
          <w:rFonts w:asciiTheme="majorBidi" w:hAnsiTheme="majorBidi" w:cstheme="majorBidi"/>
          <w:b/>
          <w:bCs/>
          <w:sz w:val="24"/>
          <w:szCs w:val="24"/>
        </w:rPr>
      </w:pPr>
      <w:r>
        <w:rPr>
          <w:rFonts w:asciiTheme="majorBidi" w:hAnsiTheme="majorBidi" w:cstheme="majorBidi"/>
          <w:b/>
          <w:bCs/>
          <w:sz w:val="24"/>
          <w:szCs w:val="24"/>
        </w:rPr>
        <w:t xml:space="preserve">Diagramme </w:t>
      </w:r>
      <w:r w:rsidRPr="000D4ABE">
        <w:rPr>
          <w:rFonts w:asciiTheme="majorBidi" w:hAnsiTheme="majorBidi" w:cstheme="majorBidi"/>
          <w:b/>
          <w:bCs/>
          <w:sz w:val="24"/>
          <w:szCs w:val="24"/>
        </w:rPr>
        <w:t xml:space="preserve">d’activité de </w:t>
      </w:r>
      <w:r>
        <w:rPr>
          <w:rFonts w:asciiTheme="majorBidi" w:hAnsiTheme="majorBidi" w:cstheme="majorBidi"/>
          <w:b/>
          <w:bCs/>
          <w:sz w:val="24"/>
          <w:szCs w:val="24"/>
        </w:rPr>
        <w:t>G</w:t>
      </w:r>
      <w:r w:rsidRPr="000D4ABE">
        <w:rPr>
          <w:rFonts w:asciiTheme="majorBidi" w:hAnsiTheme="majorBidi" w:cstheme="majorBidi"/>
          <w:b/>
          <w:bCs/>
          <w:sz w:val="24"/>
          <w:szCs w:val="24"/>
        </w:rPr>
        <w:t>estion projet</w:t>
      </w:r>
    </w:p>
    <w:p w:rsidR="007C6823" w:rsidRDefault="007C6823" w:rsidP="00000CAE">
      <w:pPr>
        <w:keepNext/>
        <w:suppressLineNumbers/>
        <w:spacing w:before="240" w:line="360" w:lineRule="auto"/>
        <w:jc w:val="both"/>
        <w:rPr>
          <w:rFonts w:ascii="font210" w:hAnsi="font210" w:hint="eastAsia"/>
          <w:sz w:val="24"/>
          <w:szCs w:val="24"/>
        </w:rPr>
      </w:pPr>
      <w:r>
        <w:rPr>
          <w:rFonts w:ascii="font210" w:hAnsi="font210"/>
          <w:sz w:val="24"/>
          <w:szCs w:val="24"/>
        </w:rPr>
        <w:tab/>
      </w:r>
    </w:p>
    <w:p w:rsidR="007C6823" w:rsidRDefault="007C6823" w:rsidP="00000CAE">
      <w:pPr>
        <w:keepNext/>
        <w:suppressLineNumbers/>
        <w:spacing w:before="240" w:line="360" w:lineRule="auto"/>
        <w:jc w:val="both"/>
        <w:rPr>
          <w:rFonts w:ascii="font210" w:hAnsi="font210" w:hint="eastAsia"/>
          <w:sz w:val="24"/>
          <w:szCs w:val="24"/>
        </w:rPr>
      </w:pPr>
      <w:r>
        <w:rPr>
          <w:rFonts w:ascii="font210" w:hAnsi="font210"/>
          <w:sz w:val="24"/>
          <w:szCs w:val="24"/>
        </w:rPr>
        <w:tab/>
        <w:t xml:space="preserve"> </w:t>
      </w:r>
    </w:p>
    <w:p w:rsidR="007C6823" w:rsidRPr="00532523" w:rsidRDefault="00A93403" w:rsidP="001F7F0F">
      <w:pPr>
        <w:pStyle w:val="Titre2"/>
        <w:suppressLineNumbers/>
        <w:rPr>
          <w:color w:val="00B0F0"/>
        </w:rPr>
      </w:pPr>
      <w:bookmarkStart w:id="120" w:name="_Toc261904164"/>
      <w:bookmarkStart w:id="121" w:name="_Toc261904280"/>
      <w:bookmarkStart w:id="122" w:name="_Toc262000994"/>
      <w:bookmarkStart w:id="123" w:name="_Toc262001154"/>
      <w:bookmarkStart w:id="124" w:name="_Toc262001342"/>
      <w:bookmarkStart w:id="125" w:name="_Toc262001725"/>
      <w:bookmarkStart w:id="126" w:name="_Toc262002164"/>
      <w:bookmarkStart w:id="127" w:name="_Toc262002306"/>
      <w:bookmarkStart w:id="128" w:name="_Toc262002458"/>
      <w:bookmarkStart w:id="129" w:name="_Toc262012510"/>
      <w:r w:rsidRPr="00532523">
        <w:rPr>
          <w:color w:val="00B0F0"/>
        </w:rPr>
        <w:lastRenderedPageBreak/>
        <w:t>III</w:t>
      </w:r>
      <w:r w:rsidR="001F7F0F" w:rsidRPr="00532523">
        <w:rPr>
          <w:color w:val="00B0F0"/>
        </w:rPr>
        <w:t xml:space="preserve"> -  </w:t>
      </w:r>
      <w:r w:rsidR="007C6823" w:rsidRPr="00532523">
        <w:rPr>
          <w:color w:val="00B0F0"/>
        </w:rPr>
        <w:t>Vue dynamique :</w:t>
      </w:r>
      <w:bookmarkEnd w:id="120"/>
      <w:bookmarkEnd w:id="121"/>
      <w:bookmarkEnd w:id="122"/>
      <w:bookmarkEnd w:id="123"/>
      <w:bookmarkEnd w:id="124"/>
      <w:bookmarkEnd w:id="125"/>
      <w:bookmarkEnd w:id="126"/>
      <w:bookmarkEnd w:id="127"/>
      <w:bookmarkEnd w:id="128"/>
      <w:bookmarkEnd w:id="129"/>
    </w:p>
    <w:p w:rsidR="007C6823" w:rsidRPr="00CA03F4" w:rsidRDefault="007C6823" w:rsidP="007C6823">
      <w:pPr>
        <w:pStyle w:val="Titre3"/>
        <w:suppressLineNumbers/>
        <w:rPr>
          <w:color w:val="FF0000"/>
        </w:rPr>
      </w:pPr>
      <w:bookmarkStart w:id="130" w:name="_Toc261904165"/>
      <w:bookmarkStart w:id="131" w:name="_Toc261904281"/>
      <w:bookmarkStart w:id="132" w:name="_Toc262000995"/>
      <w:bookmarkStart w:id="133" w:name="_Toc262001155"/>
      <w:bookmarkStart w:id="134" w:name="_Toc262001726"/>
      <w:bookmarkStart w:id="135" w:name="_Toc262002165"/>
      <w:bookmarkStart w:id="136" w:name="_Toc262002307"/>
      <w:bookmarkStart w:id="137" w:name="_Toc262002459"/>
      <w:bookmarkStart w:id="138" w:name="_Toc262012511"/>
      <w:r w:rsidRPr="00CA03F4">
        <w:rPr>
          <w:color w:val="FF0000"/>
        </w:rPr>
        <w:t>1 Diagramme de séquence:</w:t>
      </w:r>
      <w:bookmarkEnd w:id="130"/>
      <w:bookmarkEnd w:id="131"/>
      <w:bookmarkEnd w:id="132"/>
      <w:bookmarkEnd w:id="133"/>
      <w:bookmarkEnd w:id="134"/>
      <w:bookmarkEnd w:id="135"/>
      <w:bookmarkEnd w:id="136"/>
      <w:bookmarkEnd w:id="137"/>
      <w:bookmarkEnd w:id="138"/>
    </w:p>
    <w:p w:rsidR="007C6823" w:rsidRDefault="00000CAE" w:rsidP="00000CAE">
      <w:pPr>
        <w:keepNext/>
        <w:suppressLineNumbers/>
        <w:spacing w:before="240" w:line="360" w:lineRule="auto"/>
        <w:ind w:left="-426"/>
        <w:jc w:val="center"/>
      </w:pPr>
      <w:r w:rsidRPr="00000CAE">
        <w:rPr>
          <w:noProof/>
          <w:lang w:eastAsia="fr-FR"/>
        </w:rPr>
        <w:drawing>
          <wp:inline distT="0" distB="0" distL="0" distR="0">
            <wp:extent cx="3455582" cy="2775097"/>
            <wp:effectExtent l="0" t="0" r="0" b="0"/>
            <wp:docPr id="15"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3455582" cy="2775097"/>
                    </a:xfrm>
                    <a:prstGeom prst="rect">
                      <a:avLst/>
                    </a:prstGeom>
                    <a:noFill/>
                    <a:ln w="9525">
                      <a:noFill/>
                      <a:miter lim="800000"/>
                      <a:headEnd/>
                      <a:tailEnd/>
                    </a:ln>
                  </pic:spPr>
                </pic:pic>
              </a:graphicData>
            </a:graphic>
          </wp:inline>
        </w:drawing>
      </w:r>
    </w:p>
    <w:p w:rsidR="007C6823" w:rsidRDefault="007C6823" w:rsidP="007C6823">
      <w:pPr>
        <w:pStyle w:val="Lgende"/>
        <w:keepNext/>
        <w:suppressLineNumbers/>
        <w:jc w:val="center"/>
        <w:rPr>
          <w:rFonts w:ascii="font210" w:hAnsi="font210" w:hint="eastAsia"/>
          <w:color w:val="FF0000"/>
          <w:sz w:val="24"/>
          <w:szCs w:val="24"/>
        </w:rPr>
      </w:pPr>
      <w:bookmarkStart w:id="139" w:name="_Toc262006679"/>
      <w:r>
        <w:t xml:space="preserve">Figure </w:t>
      </w:r>
      <w:fldSimple w:instr=" SEQ Figure \* ARABIC ">
        <w:r w:rsidR="00BE7B84">
          <w:rPr>
            <w:noProof/>
          </w:rPr>
          <w:t>6</w:t>
        </w:r>
      </w:fldSimple>
      <w:r>
        <w:rPr>
          <w:lang w:val="fr-BE"/>
        </w:rPr>
        <w:t xml:space="preserve">: </w:t>
      </w:r>
      <w:r w:rsidRPr="001474FA">
        <w:rPr>
          <w:lang w:val="fr-BE"/>
        </w:rPr>
        <w:t xml:space="preserve">Diagramme de séquence </w:t>
      </w:r>
      <w:bookmarkEnd w:id="139"/>
      <w:r w:rsidR="00000CAE">
        <w:rPr>
          <w:lang w:val="fr-BE"/>
        </w:rPr>
        <w:t>général</w:t>
      </w:r>
    </w:p>
    <w:p w:rsidR="007C6823" w:rsidRPr="00CD71FE" w:rsidRDefault="007C6823" w:rsidP="00000CAE">
      <w:pPr>
        <w:keepNext/>
        <w:suppressLineNumbers/>
        <w:spacing w:before="240" w:line="360" w:lineRule="auto"/>
        <w:rPr>
          <w:rFonts w:ascii="Times New Roman" w:hAnsi="Times New Roman" w:cs="Times New Roman"/>
          <w:sz w:val="24"/>
          <w:szCs w:val="24"/>
        </w:rPr>
      </w:pPr>
      <w:r w:rsidRPr="00CD71FE">
        <w:rPr>
          <w:rFonts w:ascii="Times New Roman" w:hAnsi="Times New Roman" w:cs="Times New Roman"/>
          <w:sz w:val="24"/>
          <w:szCs w:val="24"/>
        </w:rPr>
        <w:t xml:space="preserve">Ce diagramme représente </w:t>
      </w:r>
      <w:r w:rsidR="00000CAE">
        <w:rPr>
          <w:rFonts w:ascii="Times New Roman" w:hAnsi="Times New Roman" w:cs="Times New Roman"/>
          <w:sz w:val="24"/>
          <w:szCs w:val="24"/>
        </w:rPr>
        <w:t>le diagramme de séquence général</w:t>
      </w:r>
      <w:r>
        <w:rPr>
          <w:rFonts w:ascii="Times New Roman" w:hAnsi="Times New Roman" w:cs="Times New Roman"/>
          <w:sz w:val="24"/>
          <w:szCs w:val="24"/>
        </w:rPr>
        <w:t>.</w:t>
      </w:r>
    </w:p>
    <w:p w:rsidR="007C6823" w:rsidRDefault="00970109" w:rsidP="008A3FE5">
      <w:pPr>
        <w:keepNext/>
        <w:suppressLineNumbers/>
        <w:spacing w:before="240" w:line="360" w:lineRule="auto"/>
        <w:ind w:left="-567"/>
        <w:jc w:val="center"/>
        <w:rPr>
          <w:rFonts w:ascii="font210" w:hAnsi="font210" w:hint="eastAsia"/>
          <w:color w:val="FF0000"/>
          <w:sz w:val="24"/>
          <w:szCs w:val="24"/>
        </w:rPr>
      </w:pPr>
      <w:r w:rsidRPr="00970109">
        <w:rPr>
          <w:noProof/>
          <w:lang w:eastAsia="fr-FR"/>
        </w:rPr>
        <w:drawing>
          <wp:inline distT="0" distB="0" distL="0" distR="0">
            <wp:extent cx="5758904" cy="3115339"/>
            <wp:effectExtent l="0" t="0" r="0" b="0"/>
            <wp:docPr id="16"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srcRect/>
                    <a:stretch>
                      <a:fillRect/>
                    </a:stretch>
                  </pic:blipFill>
                  <pic:spPr bwMode="auto">
                    <a:xfrm>
                      <a:off x="0" y="0"/>
                      <a:ext cx="5760720" cy="3116321"/>
                    </a:xfrm>
                    <a:prstGeom prst="rect">
                      <a:avLst/>
                    </a:prstGeom>
                    <a:noFill/>
                    <a:ln w="9525">
                      <a:noFill/>
                      <a:miter lim="800000"/>
                      <a:headEnd/>
                      <a:tailEnd/>
                    </a:ln>
                  </pic:spPr>
                </pic:pic>
              </a:graphicData>
            </a:graphic>
          </wp:inline>
        </w:drawing>
      </w:r>
    </w:p>
    <w:p w:rsidR="007C6823" w:rsidRDefault="007C6823" w:rsidP="007C6823">
      <w:pPr>
        <w:pStyle w:val="Lgende"/>
        <w:keepNext/>
        <w:suppressLineNumbers/>
        <w:jc w:val="center"/>
      </w:pPr>
      <w:bookmarkStart w:id="140" w:name="_Toc262006680"/>
      <w:r>
        <w:t xml:space="preserve">Figure </w:t>
      </w:r>
      <w:fldSimple w:instr=" SEQ Figure \* ARABIC ">
        <w:r w:rsidR="00BE7B84">
          <w:rPr>
            <w:noProof/>
          </w:rPr>
          <w:t>7</w:t>
        </w:r>
      </w:fldSimple>
      <w:r>
        <w:rPr>
          <w:lang w:val="fr-BE"/>
        </w:rPr>
        <w:t xml:space="preserve">: </w:t>
      </w:r>
      <w:r>
        <w:t>Diagr</w:t>
      </w:r>
      <w:r w:rsidR="00970109">
        <w:t>amme de séquence Gestion du projet</w:t>
      </w:r>
      <w:r>
        <w:t>.</w:t>
      </w:r>
      <w:bookmarkEnd w:id="140"/>
    </w:p>
    <w:p w:rsidR="007C6823" w:rsidRDefault="007C6823" w:rsidP="007C6823">
      <w:pPr>
        <w:keepNext/>
        <w:suppressLineNumbers/>
        <w:spacing w:before="240" w:line="360" w:lineRule="auto"/>
        <w:jc w:val="center"/>
        <w:rPr>
          <w:rFonts w:ascii="font210" w:hAnsi="font210" w:hint="eastAsia"/>
          <w:color w:val="FF0000"/>
          <w:sz w:val="24"/>
          <w:szCs w:val="24"/>
        </w:rPr>
      </w:pPr>
    </w:p>
    <w:p w:rsidR="007C6823" w:rsidRPr="00CD71FE" w:rsidRDefault="00970109" w:rsidP="007C6823">
      <w:pPr>
        <w:rPr>
          <w:rFonts w:ascii="font210" w:hAnsi="font210" w:hint="eastAsia"/>
          <w:sz w:val="24"/>
          <w:szCs w:val="24"/>
        </w:rPr>
      </w:pPr>
      <w:r w:rsidRPr="00CD71FE">
        <w:rPr>
          <w:rFonts w:ascii="Times New Roman" w:hAnsi="Times New Roman" w:cs="Times New Roman"/>
          <w:sz w:val="24"/>
          <w:szCs w:val="24"/>
        </w:rPr>
        <w:t xml:space="preserve">Ce diagramme représente </w:t>
      </w:r>
      <w:r>
        <w:rPr>
          <w:rFonts w:ascii="Times New Roman" w:hAnsi="Times New Roman" w:cs="Times New Roman"/>
          <w:sz w:val="24"/>
          <w:szCs w:val="24"/>
        </w:rPr>
        <w:t>le diagramme de séquence de gestion du projet.</w:t>
      </w:r>
    </w:p>
    <w:p w:rsidR="007C6823" w:rsidRDefault="00970109" w:rsidP="007C69E4">
      <w:pPr>
        <w:keepNext/>
        <w:suppressLineNumbers/>
        <w:spacing w:before="240" w:line="360" w:lineRule="auto"/>
        <w:ind w:left="-567"/>
      </w:pPr>
      <w:r w:rsidRPr="00970109">
        <w:rPr>
          <w:noProof/>
          <w:lang w:eastAsia="fr-FR"/>
        </w:rPr>
        <w:lastRenderedPageBreak/>
        <w:drawing>
          <wp:inline distT="0" distB="0" distL="0" distR="0">
            <wp:extent cx="5760720" cy="4768104"/>
            <wp:effectExtent l="0" t="0" r="0" b="0"/>
            <wp:docPr id="17"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srcRect/>
                    <a:stretch>
                      <a:fillRect/>
                    </a:stretch>
                  </pic:blipFill>
                  <pic:spPr bwMode="auto">
                    <a:xfrm>
                      <a:off x="0" y="0"/>
                      <a:ext cx="5760720" cy="4768104"/>
                    </a:xfrm>
                    <a:prstGeom prst="rect">
                      <a:avLst/>
                    </a:prstGeom>
                    <a:noFill/>
                    <a:ln w="9525">
                      <a:noFill/>
                      <a:miter lim="800000"/>
                      <a:headEnd/>
                      <a:tailEnd/>
                    </a:ln>
                  </pic:spPr>
                </pic:pic>
              </a:graphicData>
            </a:graphic>
          </wp:inline>
        </w:drawing>
      </w:r>
    </w:p>
    <w:p w:rsidR="007C6823" w:rsidRDefault="007C6823" w:rsidP="007C6823">
      <w:pPr>
        <w:pStyle w:val="Lgende"/>
        <w:keepNext/>
        <w:suppressLineNumbers/>
        <w:jc w:val="center"/>
        <w:rPr>
          <w:rFonts w:ascii="font210" w:hAnsi="font210" w:hint="eastAsia"/>
          <w:color w:val="FF0000"/>
          <w:sz w:val="24"/>
          <w:szCs w:val="24"/>
        </w:rPr>
      </w:pPr>
      <w:bookmarkStart w:id="141" w:name="_Toc262006681"/>
      <w:r>
        <w:t xml:space="preserve">Figure </w:t>
      </w:r>
      <w:fldSimple w:instr=" SEQ Figure \* ARABIC ">
        <w:r w:rsidR="00BE7B84">
          <w:rPr>
            <w:noProof/>
          </w:rPr>
          <w:t>8</w:t>
        </w:r>
      </w:fldSimple>
      <w:r>
        <w:t> </w:t>
      </w:r>
      <w:r>
        <w:rPr>
          <w:lang w:val="fr-BE"/>
        </w:rPr>
        <w:t xml:space="preserve">: </w:t>
      </w:r>
      <w:r w:rsidRPr="00A079E7">
        <w:rPr>
          <w:lang w:val="fr-BE"/>
        </w:rPr>
        <w:t xml:space="preserve">Diagramme de séquence </w:t>
      </w:r>
      <w:bookmarkEnd w:id="141"/>
      <w:r w:rsidR="00970109">
        <w:rPr>
          <w:lang w:val="fr-BE"/>
        </w:rPr>
        <w:t>Exporter Code</w:t>
      </w:r>
    </w:p>
    <w:p w:rsidR="00970109" w:rsidRPr="00CD71FE" w:rsidRDefault="00970109" w:rsidP="00970109">
      <w:pPr>
        <w:rPr>
          <w:rFonts w:ascii="font210" w:hAnsi="font210" w:hint="eastAsia"/>
          <w:sz w:val="24"/>
          <w:szCs w:val="24"/>
        </w:rPr>
      </w:pPr>
      <w:r w:rsidRPr="00CD71FE">
        <w:rPr>
          <w:rFonts w:ascii="Times New Roman" w:hAnsi="Times New Roman" w:cs="Times New Roman"/>
          <w:sz w:val="24"/>
          <w:szCs w:val="24"/>
        </w:rPr>
        <w:t xml:space="preserve">Ce diagramme représente </w:t>
      </w:r>
      <w:r>
        <w:rPr>
          <w:rFonts w:ascii="Times New Roman" w:hAnsi="Times New Roman" w:cs="Times New Roman"/>
          <w:sz w:val="24"/>
          <w:szCs w:val="24"/>
        </w:rPr>
        <w:t>le diagramme de séquence Exporter Code.</w:t>
      </w:r>
    </w:p>
    <w:p w:rsidR="007C6823" w:rsidRDefault="007C6823" w:rsidP="00970109">
      <w:pPr>
        <w:keepNext/>
        <w:suppressLineNumbers/>
        <w:spacing w:before="240" w:line="360" w:lineRule="auto"/>
        <w:rPr>
          <w:rFonts w:ascii="font210" w:hAnsi="font210" w:hint="eastAsia"/>
          <w:color w:val="FF0000"/>
          <w:sz w:val="24"/>
          <w:szCs w:val="24"/>
        </w:rPr>
      </w:pPr>
    </w:p>
    <w:p w:rsidR="007C6823" w:rsidRPr="003D4691" w:rsidRDefault="007C6823" w:rsidP="007C6823">
      <w:pPr>
        <w:rPr>
          <w:rFonts w:ascii="Times New Roman" w:hAnsi="Times New Roman" w:cs="Times New Roman"/>
          <w:sz w:val="24"/>
          <w:szCs w:val="24"/>
        </w:rPr>
      </w:pPr>
    </w:p>
    <w:p w:rsidR="007C6823" w:rsidRDefault="007C6823" w:rsidP="007C6823">
      <w:pPr>
        <w:rPr>
          <w:rFonts w:ascii="Times New Roman" w:hAnsi="Times New Roman" w:cs="Times New Roman"/>
          <w:sz w:val="24"/>
          <w:szCs w:val="24"/>
        </w:rPr>
      </w:pPr>
    </w:p>
    <w:p w:rsidR="007C6823" w:rsidRDefault="007C6823" w:rsidP="007C6823">
      <w:pPr>
        <w:rPr>
          <w:rFonts w:ascii="Times New Roman" w:hAnsi="Times New Roman" w:cs="Times New Roman"/>
          <w:sz w:val="24"/>
          <w:szCs w:val="24"/>
        </w:rPr>
      </w:pPr>
    </w:p>
    <w:p w:rsidR="007C6823" w:rsidRPr="003D4691" w:rsidRDefault="007C6823" w:rsidP="007C6823">
      <w:pPr>
        <w:jc w:val="right"/>
        <w:rPr>
          <w:rFonts w:ascii="Times New Roman" w:hAnsi="Times New Roman" w:cs="Times New Roman"/>
          <w:sz w:val="24"/>
          <w:szCs w:val="24"/>
        </w:rPr>
      </w:pPr>
    </w:p>
    <w:p w:rsidR="007C6823" w:rsidRDefault="00970109" w:rsidP="00E90E07">
      <w:pPr>
        <w:keepNext/>
        <w:suppressLineNumbers/>
        <w:spacing w:before="240" w:line="360" w:lineRule="auto"/>
        <w:ind w:left="-567"/>
      </w:pPr>
      <w:r w:rsidRPr="00970109">
        <w:rPr>
          <w:noProof/>
          <w:lang w:eastAsia="fr-FR"/>
        </w:rPr>
        <w:lastRenderedPageBreak/>
        <w:drawing>
          <wp:inline distT="0" distB="0" distL="0" distR="0">
            <wp:extent cx="5760720" cy="7472709"/>
            <wp:effectExtent l="0" t="0" r="0" b="0"/>
            <wp:docPr id="1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srcRect/>
                    <a:stretch>
                      <a:fillRect/>
                    </a:stretch>
                  </pic:blipFill>
                  <pic:spPr bwMode="auto">
                    <a:xfrm>
                      <a:off x="0" y="0"/>
                      <a:ext cx="5760720" cy="7472709"/>
                    </a:xfrm>
                    <a:prstGeom prst="rect">
                      <a:avLst/>
                    </a:prstGeom>
                    <a:noFill/>
                    <a:ln w="9525">
                      <a:noFill/>
                      <a:miter lim="800000"/>
                      <a:headEnd/>
                      <a:tailEnd/>
                    </a:ln>
                  </pic:spPr>
                </pic:pic>
              </a:graphicData>
            </a:graphic>
          </wp:inline>
        </w:drawing>
      </w:r>
    </w:p>
    <w:p w:rsidR="007C6823" w:rsidRDefault="007C6823" w:rsidP="007C6823">
      <w:pPr>
        <w:pStyle w:val="Lgende"/>
        <w:keepNext/>
        <w:suppressLineNumbers/>
        <w:jc w:val="center"/>
      </w:pPr>
      <w:bookmarkStart w:id="142" w:name="_Toc262006682"/>
      <w:r>
        <w:t xml:space="preserve">Figure </w:t>
      </w:r>
      <w:fldSimple w:instr=" SEQ Figure \* ARABIC ">
        <w:r w:rsidR="00BE7B84">
          <w:rPr>
            <w:noProof/>
          </w:rPr>
          <w:t>9</w:t>
        </w:r>
      </w:fldSimple>
      <w:r>
        <w:rPr>
          <w:lang w:val="fr-BE"/>
        </w:rPr>
        <w:t xml:space="preserve">: </w:t>
      </w:r>
      <w:r w:rsidRPr="00D865AC">
        <w:rPr>
          <w:lang w:val="fr-BE"/>
        </w:rPr>
        <w:t xml:space="preserve">Diagramme de séquence </w:t>
      </w:r>
      <w:bookmarkEnd w:id="142"/>
      <w:r w:rsidR="00970109">
        <w:rPr>
          <w:lang w:val="fr-BE"/>
        </w:rPr>
        <w:t>Dessiner Diagramme</w:t>
      </w:r>
    </w:p>
    <w:p w:rsidR="007C6823" w:rsidRDefault="007C6823" w:rsidP="007C6823">
      <w:pPr>
        <w:keepNext/>
        <w:suppressLineNumbers/>
        <w:spacing w:before="240" w:line="360" w:lineRule="auto"/>
        <w:rPr>
          <w:rFonts w:ascii="font210" w:hAnsi="font210" w:hint="eastAsia"/>
          <w:color w:val="FF0000"/>
          <w:sz w:val="24"/>
          <w:szCs w:val="24"/>
        </w:rPr>
      </w:pPr>
    </w:p>
    <w:p w:rsidR="00970109" w:rsidRPr="00CD71FE" w:rsidRDefault="00970109" w:rsidP="00970109">
      <w:pPr>
        <w:rPr>
          <w:rFonts w:ascii="font210" w:hAnsi="font210" w:hint="eastAsia"/>
          <w:sz w:val="24"/>
          <w:szCs w:val="24"/>
        </w:rPr>
      </w:pPr>
      <w:r w:rsidRPr="00CD71FE">
        <w:rPr>
          <w:rFonts w:ascii="Times New Roman" w:hAnsi="Times New Roman" w:cs="Times New Roman"/>
          <w:sz w:val="24"/>
          <w:szCs w:val="24"/>
        </w:rPr>
        <w:t xml:space="preserve">Ce diagramme représente </w:t>
      </w:r>
      <w:r>
        <w:rPr>
          <w:rFonts w:ascii="Times New Roman" w:hAnsi="Times New Roman" w:cs="Times New Roman"/>
          <w:sz w:val="24"/>
          <w:szCs w:val="24"/>
        </w:rPr>
        <w:t>le diagramme de séquence Dessiner Diagramme.</w:t>
      </w:r>
    </w:p>
    <w:p w:rsidR="007C6823" w:rsidRPr="00532523" w:rsidRDefault="000D4ABE" w:rsidP="007C6823">
      <w:pPr>
        <w:pStyle w:val="Titre2"/>
        <w:suppressLineNumbers/>
        <w:rPr>
          <w:color w:val="0070C0"/>
        </w:rPr>
      </w:pPr>
      <w:bookmarkStart w:id="143" w:name="_Toc261609554"/>
      <w:bookmarkStart w:id="144" w:name="_Toc261904166"/>
      <w:bookmarkStart w:id="145" w:name="_Toc261904282"/>
      <w:bookmarkStart w:id="146" w:name="_Toc262000996"/>
      <w:bookmarkStart w:id="147" w:name="_Toc262001156"/>
      <w:bookmarkStart w:id="148" w:name="_Toc262001343"/>
      <w:bookmarkStart w:id="149" w:name="_Toc262001727"/>
      <w:bookmarkStart w:id="150" w:name="_Toc262002166"/>
      <w:bookmarkStart w:id="151" w:name="_Toc262002308"/>
      <w:bookmarkStart w:id="152" w:name="_Toc262002460"/>
      <w:bookmarkStart w:id="153" w:name="_Toc262012512"/>
      <w:r>
        <w:rPr>
          <w:color w:val="0070C0"/>
        </w:rPr>
        <w:lastRenderedPageBreak/>
        <w:t>C</w:t>
      </w:r>
      <w:r w:rsidR="00532523" w:rsidRPr="00532523">
        <w:rPr>
          <w:color w:val="0070C0"/>
        </w:rPr>
        <w:t xml:space="preserve"> -</w:t>
      </w:r>
      <w:r w:rsidR="007C6823" w:rsidRPr="00532523">
        <w:rPr>
          <w:color w:val="0070C0"/>
        </w:rPr>
        <w:t xml:space="preserve"> Conclusion :</w:t>
      </w:r>
      <w:bookmarkEnd w:id="143"/>
      <w:bookmarkEnd w:id="144"/>
      <w:bookmarkEnd w:id="145"/>
      <w:bookmarkEnd w:id="146"/>
      <w:bookmarkEnd w:id="147"/>
      <w:bookmarkEnd w:id="148"/>
      <w:bookmarkEnd w:id="149"/>
      <w:bookmarkEnd w:id="150"/>
      <w:bookmarkEnd w:id="151"/>
      <w:bookmarkEnd w:id="152"/>
      <w:bookmarkEnd w:id="153"/>
    </w:p>
    <w:p w:rsidR="007C6823" w:rsidRDefault="007C6823" w:rsidP="007C6823">
      <w:pPr>
        <w:keepNext/>
        <w:suppressLineNumbers/>
        <w:spacing w:before="240" w:line="360" w:lineRule="auto"/>
        <w:ind w:firstLine="709"/>
        <w:jc w:val="both"/>
        <w:rPr>
          <w:rFonts w:ascii="font210" w:hAnsi="font210" w:hint="eastAsia"/>
        </w:rPr>
      </w:pPr>
      <w:r>
        <w:rPr>
          <w:rFonts w:ascii="font210" w:hAnsi="font210"/>
        </w:rPr>
        <w:t>Dans ce chapitre, nous avons essayé de présenter la conception de notre site en se basant sur le diagramme de classe (vue statique) et les diagrammes des séquences (vue dynamique).</w:t>
      </w:r>
    </w:p>
    <w:p w:rsidR="00E40939" w:rsidRDefault="007C6823" w:rsidP="007C6823">
      <w:pPr>
        <w:keepNext/>
        <w:suppressLineNumbers/>
        <w:spacing w:before="240" w:line="360" w:lineRule="auto"/>
        <w:ind w:firstLine="709"/>
        <w:jc w:val="both"/>
        <w:rPr>
          <w:noProof/>
          <w:lang w:eastAsia="fr-FR"/>
        </w:rPr>
      </w:pPr>
      <w:r>
        <w:rPr>
          <w:rFonts w:ascii="font210" w:hAnsi="font210"/>
          <w:color w:val="000000"/>
          <w:sz w:val="24"/>
          <w:szCs w:val="24"/>
        </w:rPr>
        <w:t xml:space="preserve">Nous passons maintenant à décrire les étapes de réalisation de notre </w:t>
      </w:r>
      <w:r w:rsidR="00E40939">
        <w:rPr>
          <w:rFonts w:ascii="font210" w:hAnsi="font210"/>
          <w:color w:val="000000"/>
          <w:sz w:val="24"/>
          <w:szCs w:val="24"/>
        </w:rPr>
        <w:t>application</w:t>
      </w:r>
      <w:r>
        <w:rPr>
          <w:rFonts w:ascii="font210" w:hAnsi="font210"/>
          <w:color w:val="000000"/>
          <w:sz w:val="24"/>
          <w:szCs w:val="24"/>
        </w:rPr>
        <w:t xml:space="preserve"> dans le chapitre suivant.</w:t>
      </w:r>
      <w:r w:rsidR="00540B1A" w:rsidRPr="00540B1A">
        <w:rPr>
          <w:noProof/>
          <w:lang w:eastAsia="fr-FR"/>
        </w:rPr>
        <w:t xml:space="preserve"> </w:t>
      </w:r>
    </w:p>
    <w:p w:rsidR="00E40939" w:rsidRDefault="00E40939" w:rsidP="007C6823">
      <w:pPr>
        <w:keepNext/>
        <w:suppressLineNumbers/>
        <w:spacing w:before="240" w:line="360" w:lineRule="auto"/>
        <w:ind w:firstLine="709"/>
        <w:jc w:val="both"/>
        <w:rPr>
          <w:noProof/>
          <w:lang w:eastAsia="fr-FR"/>
        </w:rPr>
      </w:pPr>
    </w:p>
    <w:p w:rsidR="00E40939" w:rsidRDefault="00E40939" w:rsidP="007C6823">
      <w:pPr>
        <w:keepNext/>
        <w:suppressLineNumbers/>
        <w:spacing w:before="240" w:line="360" w:lineRule="auto"/>
        <w:ind w:firstLine="709"/>
        <w:jc w:val="both"/>
        <w:rPr>
          <w:noProof/>
          <w:lang w:eastAsia="fr-FR"/>
        </w:rPr>
      </w:pPr>
    </w:p>
    <w:p w:rsidR="00E40939" w:rsidRDefault="00E40939" w:rsidP="007C6823">
      <w:pPr>
        <w:keepNext/>
        <w:suppressLineNumbers/>
        <w:spacing w:before="240" w:line="360" w:lineRule="auto"/>
        <w:ind w:firstLine="709"/>
        <w:jc w:val="both"/>
        <w:rPr>
          <w:noProof/>
          <w:lang w:eastAsia="fr-FR"/>
        </w:rPr>
      </w:pPr>
    </w:p>
    <w:p w:rsidR="00E40939" w:rsidRDefault="00E40939" w:rsidP="007C6823">
      <w:pPr>
        <w:keepNext/>
        <w:suppressLineNumbers/>
        <w:spacing w:before="240" w:line="360" w:lineRule="auto"/>
        <w:ind w:firstLine="709"/>
        <w:jc w:val="both"/>
        <w:rPr>
          <w:noProof/>
          <w:lang w:eastAsia="fr-FR"/>
        </w:rPr>
      </w:pPr>
    </w:p>
    <w:p w:rsidR="00E40939" w:rsidRDefault="00E40939" w:rsidP="007C6823">
      <w:pPr>
        <w:keepNext/>
        <w:suppressLineNumbers/>
        <w:spacing w:before="240" w:line="360" w:lineRule="auto"/>
        <w:ind w:firstLine="709"/>
        <w:jc w:val="both"/>
        <w:rPr>
          <w:noProof/>
          <w:lang w:eastAsia="fr-FR"/>
        </w:rPr>
      </w:pPr>
    </w:p>
    <w:p w:rsidR="00E40939" w:rsidRDefault="00E40939" w:rsidP="007C6823">
      <w:pPr>
        <w:keepNext/>
        <w:suppressLineNumbers/>
        <w:spacing w:before="240" w:line="360" w:lineRule="auto"/>
        <w:ind w:firstLine="709"/>
        <w:jc w:val="both"/>
        <w:rPr>
          <w:noProof/>
          <w:lang w:eastAsia="fr-FR"/>
        </w:rPr>
      </w:pPr>
    </w:p>
    <w:p w:rsidR="00E40939" w:rsidRDefault="00E40939" w:rsidP="007C6823">
      <w:pPr>
        <w:keepNext/>
        <w:suppressLineNumbers/>
        <w:spacing w:before="240" w:line="360" w:lineRule="auto"/>
        <w:ind w:firstLine="709"/>
        <w:jc w:val="both"/>
        <w:rPr>
          <w:noProof/>
          <w:lang w:eastAsia="fr-FR"/>
        </w:rPr>
      </w:pPr>
    </w:p>
    <w:p w:rsidR="00E40939" w:rsidRDefault="00E40939" w:rsidP="007C6823">
      <w:pPr>
        <w:keepNext/>
        <w:suppressLineNumbers/>
        <w:spacing w:before="240" w:line="360" w:lineRule="auto"/>
        <w:ind w:firstLine="709"/>
        <w:jc w:val="both"/>
        <w:rPr>
          <w:noProof/>
          <w:lang w:eastAsia="fr-FR"/>
        </w:rPr>
      </w:pPr>
    </w:p>
    <w:p w:rsidR="00E40939" w:rsidRDefault="00E40939" w:rsidP="007C6823">
      <w:pPr>
        <w:keepNext/>
        <w:suppressLineNumbers/>
        <w:spacing w:before="240" w:line="360" w:lineRule="auto"/>
        <w:ind w:firstLine="709"/>
        <w:jc w:val="both"/>
        <w:rPr>
          <w:noProof/>
          <w:lang w:eastAsia="fr-FR"/>
        </w:rPr>
      </w:pPr>
    </w:p>
    <w:p w:rsidR="00E40939" w:rsidRDefault="00E40939" w:rsidP="007C6823">
      <w:pPr>
        <w:keepNext/>
        <w:suppressLineNumbers/>
        <w:spacing w:before="240" w:line="360" w:lineRule="auto"/>
        <w:ind w:firstLine="709"/>
        <w:jc w:val="both"/>
        <w:rPr>
          <w:noProof/>
          <w:lang w:eastAsia="fr-FR"/>
        </w:rPr>
      </w:pPr>
    </w:p>
    <w:p w:rsidR="00E40939" w:rsidRDefault="00E40939" w:rsidP="007C6823">
      <w:pPr>
        <w:keepNext/>
        <w:suppressLineNumbers/>
        <w:spacing w:before="240" w:line="360" w:lineRule="auto"/>
        <w:ind w:firstLine="709"/>
        <w:jc w:val="both"/>
        <w:rPr>
          <w:noProof/>
          <w:lang w:eastAsia="fr-FR"/>
        </w:rPr>
      </w:pPr>
    </w:p>
    <w:p w:rsidR="00E40939" w:rsidRDefault="00E40939" w:rsidP="007C6823">
      <w:pPr>
        <w:keepNext/>
        <w:suppressLineNumbers/>
        <w:spacing w:before="240" w:line="360" w:lineRule="auto"/>
        <w:ind w:firstLine="709"/>
        <w:jc w:val="both"/>
        <w:rPr>
          <w:noProof/>
          <w:lang w:eastAsia="fr-FR"/>
        </w:rPr>
      </w:pPr>
    </w:p>
    <w:p w:rsidR="00E40939" w:rsidRDefault="00E40939" w:rsidP="007C6823">
      <w:pPr>
        <w:keepNext/>
        <w:suppressLineNumbers/>
        <w:spacing w:before="240" w:line="360" w:lineRule="auto"/>
        <w:ind w:firstLine="709"/>
        <w:jc w:val="both"/>
        <w:rPr>
          <w:noProof/>
          <w:lang w:eastAsia="fr-FR"/>
        </w:rPr>
      </w:pPr>
    </w:p>
    <w:p w:rsidR="00E40939" w:rsidRDefault="00E40939" w:rsidP="007C6823">
      <w:pPr>
        <w:keepNext/>
        <w:suppressLineNumbers/>
        <w:spacing w:before="240" w:line="360" w:lineRule="auto"/>
        <w:ind w:firstLine="709"/>
        <w:jc w:val="both"/>
        <w:rPr>
          <w:noProof/>
          <w:lang w:eastAsia="fr-FR"/>
        </w:rPr>
      </w:pPr>
    </w:p>
    <w:p w:rsidR="00E40939" w:rsidRDefault="00E40939" w:rsidP="007C6823">
      <w:pPr>
        <w:keepNext/>
        <w:suppressLineNumbers/>
        <w:spacing w:before="240" w:line="360" w:lineRule="auto"/>
        <w:ind w:firstLine="709"/>
        <w:jc w:val="both"/>
        <w:rPr>
          <w:noProof/>
          <w:lang w:eastAsia="fr-FR"/>
        </w:rPr>
      </w:pPr>
    </w:p>
    <w:p w:rsidR="00E40939" w:rsidRDefault="00E40939" w:rsidP="007C6823">
      <w:pPr>
        <w:keepNext/>
        <w:suppressLineNumbers/>
        <w:spacing w:before="240" w:line="360" w:lineRule="auto"/>
        <w:ind w:firstLine="709"/>
        <w:jc w:val="both"/>
        <w:rPr>
          <w:noProof/>
          <w:lang w:eastAsia="fr-FR"/>
        </w:rPr>
      </w:pPr>
    </w:p>
    <w:p w:rsidR="00E40939" w:rsidRDefault="00E40939" w:rsidP="007C6823">
      <w:pPr>
        <w:keepNext/>
        <w:suppressLineNumbers/>
        <w:spacing w:before="240" w:line="360" w:lineRule="auto"/>
        <w:ind w:firstLine="709"/>
        <w:jc w:val="both"/>
        <w:rPr>
          <w:noProof/>
          <w:lang w:eastAsia="fr-FR"/>
        </w:rPr>
      </w:pPr>
    </w:p>
    <w:p w:rsidR="00E40939" w:rsidRDefault="00E40939" w:rsidP="007C6823">
      <w:pPr>
        <w:keepNext/>
        <w:suppressLineNumbers/>
        <w:spacing w:before="240" w:line="360" w:lineRule="auto"/>
        <w:ind w:firstLine="709"/>
        <w:jc w:val="both"/>
        <w:rPr>
          <w:noProof/>
          <w:lang w:eastAsia="fr-FR"/>
        </w:rPr>
      </w:pPr>
    </w:p>
    <w:p w:rsidR="00E40939" w:rsidRPr="00195690" w:rsidRDefault="00E40939" w:rsidP="00E40939">
      <w:pPr>
        <w:pStyle w:val="Titre1"/>
        <w:suppressLineNumbers/>
        <w:jc w:val="center"/>
        <w:rPr>
          <w:rFonts w:ascii="Algerian" w:hAnsi="Algerian" w:cstheme="majorBidi"/>
          <w:sz w:val="52"/>
          <w:szCs w:val="52"/>
        </w:rPr>
      </w:pPr>
      <w:r>
        <w:rPr>
          <w:rFonts w:ascii="Algerian" w:hAnsi="Algerian" w:cstheme="majorBidi"/>
          <w:sz w:val="52"/>
          <w:szCs w:val="52"/>
        </w:rPr>
        <w:lastRenderedPageBreak/>
        <w:t>réalisation</w:t>
      </w:r>
    </w:p>
    <w:p w:rsidR="00E40939" w:rsidRDefault="00AE56E8" w:rsidP="00AE56E8">
      <w:pPr>
        <w:keepNext/>
        <w:suppressLineNumbers/>
        <w:spacing w:before="240" w:line="360" w:lineRule="auto"/>
        <w:rPr>
          <w:noProof/>
          <w:lang w:eastAsia="fr-FR"/>
        </w:rPr>
      </w:pPr>
      <w:r>
        <w:rPr>
          <w:noProof/>
          <w:lang w:eastAsia="fr-FR"/>
        </w:rPr>
        <w:t>Dans ce chapitre on va présenter les différent interfaces de notre Application intitulé « ODL Designer Master Pro ISI »  :</w:t>
      </w:r>
    </w:p>
    <w:p w:rsidR="00E40939" w:rsidRDefault="00540B1A" w:rsidP="00E40939">
      <w:pPr>
        <w:keepNext/>
        <w:suppressLineNumbers/>
        <w:spacing w:before="240" w:line="360" w:lineRule="auto"/>
        <w:jc w:val="center"/>
      </w:pPr>
      <w:r>
        <w:rPr>
          <w:noProof/>
          <w:lang w:eastAsia="fr-FR"/>
        </w:rPr>
        <w:drawing>
          <wp:inline distT="0" distB="0" distL="0" distR="0">
            <wp:extent cx="5765063" cy="3179135"/>
            <wp:effectExtent l="19050" t="0" r="7087" b="0"/>
            <wp:docPr id="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760720" cy="3176740"/>
                    </a:xfrm>
                    <a:prstGeom prst="rect">
                      <a:avLst/>
                    </a:prstGeom>
                    <a:noFill/>
                    <a:ln w="9525">
                      <a:noFill/>
                      <a:miter lim="800000"/>
                      <a:headEnd/>
                      <a:tailEnd/>
                    </a:ln>
                  </pic:spPr>
                </pic:pic>
              </a:graphicData>
            </a:graphic>
          </wp:inline>
        </w:drawing>
      </w:r>
    </w:p>
    <w:p w:rsidR="007C6823" w:rsidRDefault="00E40939" w:rsidP="00E40939">
      <w:pPr>
        <w:pStyle w:val="Lgende"/>
        <w:jc w:val="center"/>
        <w:rPr>
          <w:rFonts w:ascii="font210" w:hAnsi="font210" w:hint="eastAsia"/>
          <w:color w:val="000000"/>
          <w:sz w:val="24"/>
          <w:szCs w:val="24"/>
        </w:rPr>
      </w:pPr>
      <w:r>
        <w:t xml:space="preserve">Figure </w:t>
      </w:r>
      <w:fldSimple w:instr=" SEQ Figure \* ARABIC ">
        <w:r w:rsidR="00BE7B84">
          <w:rPr>
            <w:noProof/>
          </w:rPr>
          <w:t>10</w:t>
        </w:r>
      </w:fldSimple>
      <w:r>
        <w:t>: Interface</w:t>
      </w:r>
      <w:r w:rsidR="00296304">
        <w:t xml:space="preserve"> d’Accueil</w:t>
      </w:r>
    </w:p>
    <w:p w:rsidR="00E40939" w:rsidRDefault="00540B1A" w:rsidP="00E40939">
      <w:pPr>
        <w:keepNext/>
        <w:jc w:val="center"/>
      </w:pPr>
      <w:r>
        <w:rPr>
          <w:noProof/>
          <w:lang w:eastAsia="fr-FR"/>
        </w:rPr>
        <w:drawing>
          <wp:inline distT="0" distB="0" distL="0" distR="0">
            <wp:extent cx="5762649" cy="3189768"/>
            <wp:effectExtent l="19050" t="0" r="9501" b="0"/>
            <wp:docPr id="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5762649" cy="3189768"/>
                    </a:xfrm>
                    <a:prstGeom prst="rect">
                      <a:avLst/>
                    </a:prstGeom>
                    <a:noFill/>
                    <a:ln w="9525">
                      <a:noFill/>
                      <a:miter lim="800000"/>
                      <a:headEnd/>
                      <a:tailEnd/>
                    </a:ln>
                  </pic:spPr>
                </pic:pic>
              </a:graphicData>
            </a:graphic>
          </wp:inline>
        </w:drawing>
      </w:r>
    </w:p>
    <w:p w:rsidR="007F26BE" w:rsidRDefault="00E40939" w:rsidP="00E40939">
      <w:pPr>
        <w:pStyle w:val="Lgende"/>
        <w:jc w:val="center"/>
      </w:pPr>
      <w:r>
        <w:t xml:space="preserve">Figure </w:t>
      </w:r>
      <w:fldSimple w:instr=" SEQ Figure \* ARABIC ">
        <w:r w:rsidR="00BE7B84">
          <w:rPr>
            <w:noProof/>
          </w:rPr>
          <w:t>11</w:t>
        </w:r>
      </w:fldSimple>
      <w:r w:rsidR="00296304">
        <w:t xml:space="preserve"> : </w:t>
      </w:r>
      <w:r w:rsidR="00296304">
        <w:rPr>
          <w:rFonts w:ascii="Times New Roman" w:hAnsi="Times New Roman" w:cs="Times New Roman"/>
        </w:rPr>
        <w:t>Menu</w:t>
      </w:r>
    </w:p>
    <w:p w:rsidR="00540B1A" w:rsidRDefault="00540B1A" w:rsidP="00E40939">
      <w:pPr>
        <w:jc w:val="center"/>
      </w:pPr>
    </w:p>
    <w:p w:rsidR="00540B1A" w:rsidRDefault="00540B1A" w:rsidP="00E40939">
      <w:pPr>
        <w:jc w:val="center"/>
      </w:pPr>
    </w:p>
    <w:p w:rsidR="00E40939" w:rsidRDefault="00540B1A" w:rsidP="00E40939">
      <w:pPr>
        <w:keepNext/>
        <w:jc w:val="center"/>
      </w:pPr>
      <w:r>
        <w:rPr>
          <w:noProof/>
          <w:lang w:eastAsia="fr-FR"/>
        </w:rPr>
        <w:drawing>
          <wp:inline distT="0" distB="0" distL="0" distR="0">
            <wp:extent cx="5760720" cy="3489868"/>
            <wp:effectExtent l="1905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srcRect/>
                    <a:stretch>
                      <a:fillRect/>
                    </a:stretch>
                  </pic:blipFill>
                  <pic:spPr bwMode="auto">
                    <a:xfrm>
                      <a:off x="0" y="0"/>
                      <a:ext cx="5760720" cy="3489868"/>
                    </a:xfrm>
                    <a:prstGeom prst="rect">
                      <a:avLst/>
                    </a:prstGeom>
                    <a:noFill/>
                    <a:ln w="9525">
                      <a:noFill/>
                      <a:miter lim="800000"/>
                      <a:headEnd/>
                      <a:tailEnd/>
                    </a:ln>
                  </pic:spPr>
                </pic:pic>
              </a:graphicData>
            </a:graphic>
          </wp:inline>
        </w:drawing>
      </w:r>
    </w:p>
    <w:p w:rsidR="00540B1A" w:rsidRDefault="00E40939" w:rsidP="00E40939">
      <w:pPr>
        <w:pStyle w:val="Lgende"/>
        <w:jc w:val="center"/>
      </w:pPr>
      <w:r>
        <w:t xml:space="preserve">Figure </w:t>
      </w:r>
      <w:fldSimple w:instr=" SEQ Figure \* ARABIC ">
        <w:r w:rsidR="00BE7B84">
          <w:rPr>
            <w:noProof/>
          </w:rPr>
          <w:t>12</w:t>
        </w:r>
      </w:fldSimple>
      <w:r w:rsidR="00296304">
        <w:t xml:space="preserve"> : </w:t>
      </w:r>
      <w:r w:rsidR="00296304">
        <w:rPr>
          <w:rFonts w:ascii="Times New Roman" w:hAnsi="Times New Roman" w:cs="Times New Roman"/>
        </w:rPr>
        <w:t>Interface ODL Designer (projet vide)</w:t>
      </w:r>
    </w:p>
    <w:p w:rsidR="00AE56E8" w:rsidRPr="00AE56E8" w:rsidRDefault="00AE56E8" w:rsidP="00AE56E8"/>
    <w:p w:rsidR="00E40939" w:rsidRDefault="00C202A8" w:rsidP="00E40939">
      <w:pPr>
        <w:keepNext/>
        <w:jc w:val="center"/>
      </w:pPr>
      <w:r>
        <w:rPr>
          <w:noProof/>
          <w:lang w:eastAsia="fr-FR"/>
        </w:rPr>
        <w:drawing>
          <wp:inline distT="0" distB="0" distL="0" distR="0">
            <wp:extent cx="5760720" cy="3599383"/>
            <wp:effectExtent l="19050" t="0" r="0" b="0"/>
            <wp:docPr id="10"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srcRect/>
                    <a:stretch>
                      <a:fillRect/>
                    </a:stretch>
                  </pic:blipFill>
                  <pic:spPr bwMode="auto">
                    <a:xfrm>
                      <a:off x="0" y="0"/>
                      <a:ext cx="5760720" cy="3599383"/>
                    </a:xfrm>
                    <a:prstGeom prst="rect">
                      <a:avLst/>
                    </a:prstGeom>
                    <a:noFill/>
                    <a:ln w="9525">
                      <a:noFill/>
                      <a:miter lim="800000"/>
                      <a:headEnd/>
                      <a:tailEnd/>
                    </a:ln>
                  </pic:spPr>
                </pic:pic>
              </a:graphicData>
            </a:graphic>
          </wp:inline>
        </w:drawing>
      </w:r>
    </w:p>
    <w:p w:rsidR="00540B1A" w:rsidRDefault="00E40939" w:rsidP="00E40939">
      <w:pPr>
        <w:pStyle w:val="Lgende"/>
        <w:jc w:val="center"/>
      </w:pPr>
      <w:r>
        <w:t xml:space="preserve">Figure </w:t>
      </w:r>
      <w:fldSimple w:instr=" SEQ Figure \* ARABIC ">
        <w:r w:rsidR="00BE7B84">
          <w:rPr>
            <w:noProof/>
          </w:rPr>
          <w:t>13</w:t>
        </w:r>
      </w:fldSimple>
      <w:r w:rsidR="00296304">
        <w:t xml:space="preserve"> : </w:t>
      </w:r>
      <w:r w:rsidR="00296304">
        <w:rPr>
          <w:rFonts w:ascii="Times New Roman" w:hAnsi="Times New Roman" w:cs="Times New Roman"/>
        </w:rPr>
        <w:t>Interface ODL designer</w:t>
      </w:r>
    </w:p>
    <w:p w:rsidR="00E40939" w:rsidRDefault="00540B1A" w:rsidP="00E40939">
      <w:pPr>
        <w:keepNext/>
        <w:jc w:val="center"/>
      </w:pPr>
      <w:r>
        <w:rPr>
          <w:noProof/>
          <w:lang w:eastAsia="fr-FR"/>
        </w:rPr>
        <w:lastRenderedPageBreak/>
        <w:drawing>
          <wp:inline distT="0" distB="0" distL="0" distR="0">
            <wp:extent cx="5764671" cy="3625703"/>
            <wp:effectExtent l="19050" t="0" r="7479" b="0"/>
            <wp:docPr id="5"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srcRect/>
                    <a:stretch>
                      <a:fillRect/>
                    </a:stretch>
                  </pic:blipFill>
                  <pic:spPr bwMode="auto">
                    <a:xfrm>
                      <a:off x="0" y="0"/>
                      <a:ext cx="5760720" cy="3623218"/>
                    </a:xfrm>
                    <a:prstGeom prst="rect">
                      <a:avLst/>
                    </a:prstGeom>
                    <a:noFill/>
                    <a:ln w="9525">
                      <a:noFill/>
                      <a:miter lim="800000"/>
                      <a:headEnd/>
                      <a:tailEnd/>
                    </a:ln>
                  </pic:spPr>
                </pic:pic>
              </a:graphicData>
            </a:graphic>
          </wp:inline>
        </w:drawing>
      </w:r>
    </w:p>
    <w:p w:rsidR="00540B1A" w:rsidRDefault="00E40939" w:rsidP="00E40939">
      <w:pPr>
        <w:pStyle w:val="Lgende"/>
        <w:jc w:val="center"/>
        <w:rPr>
          <w:rFonts w:ascii="Times New Roman" w:hAnsi="Times New Roman" w:cs="Times New Roman"/>
        </w:rPr>
      </w:pPr>
      <w:r>
        <w:t xml:space="preserve">Figure </w:t>
      </w:r>
      <w:fldSimple w:instr=" SEQ Figure \* ARABIC ">
        <w:r w:rsidR="00BE7B84">
          <w:rPr>
            <w:noProof/>
          </w:rPr>
          <w:t>14</w:t>
        </w:r>
      </w:fldSimple>
      <w:r w:rsidR="00296304">
        <w:t xml:space="preserve"> : </w:t>
      </w:r>
      <w:r w:rsidR="00296304">
        <w:rPr>
          <w:rFonts w:ascii="Times New Roman" w:hAnsi="Times New Roman" w:cs="Times New Roman"/>
        </w:rPr>
        <w:t>Interface Enregistrer Sous (espace de travail)</w:t>
      </w:r>
    </w:p>
    <w:p w:rsidR="00BE7B84" w:rsidRDefault="00BE7B84" w:rsidP="00BE7B84"/>
    <w:p w:rsidR="00BE7B84" w:rsidRDefault="00BE7B84" w:rsidP="00BE7B84"/>
    <w:p w:rsidR="00BE7B84" w:rsidRDefault="00BE7B84" w:rsidP="00BE7B84"/>
    <w:p w:rsidR="00BE7B84" w:rsidRDefault="00BE7B84" w:rsidP="00BE7B84"/>
    <w:p w:rsidR="00BE7B84" w:rsidRPr="00BE7B84" w:rsidRDefault="00BE7B84" w:rsidP="00BE7B84"/>
    <w:p w:rsidR="00BE7B84" w:rsidRDefault="00BE7B84" w:rsidP="00BE7B84">
      <w:pPr>
        <w:keepNext/>
        <w:jc w:val="center"/>
      </w:pPr>
      <w:r>
        <w:rPr>
          <w:noProof/>
          <w:lang w:eastAsia="fr-FR"/>
        </w:rPr>
        <w:drawing>
          <wp:inline distT="0" distB="0" distL="0" distR="0">
            <wp:extent cx="4029710" cy="1786255"/>
            <wp:effectExtent l="19050" t="0" r="8890" b="0"/>
            <wp:docPr id="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4029710" cy="1786255"/>
                    </a:xfrm>
                    <a:prstGeom prst="rect">
                      <a:avLst/>
                    </a:prstGeom>
                    <a:noFill/>
                    <a:ln w="9525">
                      <a:noFill/>
                      <a:miter lim="800000"/>
                      <a:headEnd/>
                      <a:tailEnd/>
                    </a:ln>
                  </pic:spPr>
                </pic:pic>
              </a:graphicData>
            </a:graphic>
          </wp:inline>
        </w:drawing>
      </w:r>
    </w:p>
    <w:p w:rsidR="00540B1A" w:rsidRDefault="00BE7B84" w:rsidP="00BE7B84">
      <w:pPr>
        <w:pStyle w:val="Lgende"/>
        <w:jc w:val="center"/>
      </w:pPr>
      <w:r>
        <w:t xml:space="preserve">Figure </w:t>
      </w:r>
      <w:fldSimple w:instr=" SEQ Figure \* ARABIC ">
        <w:r>
          <w:rPr>
            <w:noProof/>
          </w:rPr>
          <w:t>15</w:t>
        </w:r>
      </w:fldSimple>
      <w:r>
        <w:t> : Interface Erreur (doublons d’attribut)</w:t>
      </w:r>
    </w:p>
    <w:p w:rsidR="00C202A8" w:rsidRDefault="00C202A8" w:rsidP="00E40939">
      <w:pPr>
        <w:jc w:val="center"/>
      </w:pPr>
    </w:p>
    <w:p w:rsidR="00BE7B84" w:rsidRDefault="00BE7B84" w:rsidP="00E40939">
      <w:pPr>
        <w:keepNext/>
        <w:jc w:val="center"/>
        <w:rPr>
          <w:noProof/>
          <w:lang w:eastAsia="fr-FR"/>
        </w:rPr>
      </w:pPr>
    </w:p>
    <w:p w:rsidR="00E40939" w:rsidRDefault="00C202A8" w:rsidP="00E40939">
      <w:pPr>
        <w:keepNext/>
        <w:jc w:val="center"/>
      </w:pPr>
      <w:r>
        <w:rPr>
          <w:noProof/>
          <w:lang w:eastAsia="fr-FR"/>
        </w:rPr>
        <w:drawing>
          <wp:inline distT="0" distB="0" distL="0" distR="0">
            <wp:extent cx="5762438" cy="3838354"/>
            <wp:effectExtent l="1905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cstate="print"/>
                    <a:srcRect/>
                    <a:stretch>
                      <a:fillRect/>
                    </a:stretch>
                  </pic:blipFill>
                  <pic:spPr bwMode="auto">
                    <a:xfrm>
                      <a:off x="0" y="0"/>
                      <a:ext cx="5762625" cy="3838478"/>
                    </a:xfrm>
                    <a:prstGeom prst="rect">
                      <a:avLst/>
                    </a:prstGeom>
                    <a:noFill/>
                    <a:ln w="9525">
                      <a:noFill/>
                      <a:miter lim="800000"/>
                      <a:headEnd/>
                      <a:tailEnd/>
                    </a:ln>
                  </pic:spPr>
                </pic:pic>
              </a:graphicData>
            </a:graphic>
          </wp:inline>
        </w:drawing>
      </w:r>
    </w:p>
    <w:p w:rsidR="00C202A8" w:rsidRDefault="00E40939" w:rsidP="00E40939">
      <w:pPr>
        <w:pStyle w:val="Lgende"/>
        <w:jc w:val="center"/>
        <w:rPr>
          <w:rFonts w:ascii="Times New Roman" w:hAnsi="Times New Roman" w:cs="Times New Roman"/>
        </w:rPr>
      </w:pPr>
      <w:r>
        <w:t xml:space="preserve">Figure </w:t>
      </w:r>
      <w:fldSimple w:instr=" SEQ Figure \* ARABIC ">
        <w:r w:rsidR="00BE7B84">
          <w:rPr>
            <w:noProof/>
          </w:rPr>
          <w:t>16</w:t>
        </w:r>
      </w:fldSimple>
      <w:r>
        <w:t xml:space="preserve"> : </w:t>
      </w:r>
      <w:r>
        <w:rPr>
          <w:rFonts w:ascii="Times New Roman" w:hAnsi="Times New Roman" w:cs="Times New Roman"/>
        </w:rPr>
        <w:t>Interface Enregistrer Sous (code ODL)</w:t>
      </w:r>
    </w:p>
    <w:p w:rsidR="00BE7B84" w:rsidRDefault="00BE7B84" w:rsidP="00BE7B84"/>
    <w:p w:rsidR="00BE7B84" w:rsidRDefault="00BE7B84" w:rsidP="00BE7B84"/>
    <w:p w:rsidR="00BE7B84" w:rsidRDefault="00BE7B84" w:rsidP="00BE7B84"/>
    <w:p w:rsidR="00BE7B84" w:rsidRPr="00BE7B84" w:rsidRDefault="00BE7B84" w:rsidP="00BE7B84"/>
    <w:p w:rsidR="00E40939" w:rsidRDefault="00540B1A" w:rsidP="00E40939">
      <w:pPr>
        <w:keepNext/>
        <w:jc w:val="center"/>
      </w:pPr>
      <w:r>
        <w:rPr>
          <w:noProof/>
          <w:lang w:eastAsia="fr-FR"/>
        </w:rPr>
        <w:drawing>
          <wp:inline distT="0" distB="0" distL="0" distR="0">
            <wp:extent cx="3966210" cy="1510030"/>
            <wp:effectExtent l="19050" t="0" r="0" b="0"/>
            <wp:docPr id="9"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srcRect/>
                    <a:stretch>
                      <a:fillRect/>
                    </a:stretch>
                  </pic:blipFill>
                  <pic:spPr bwMode="auto">
                    <a:xfrm>
                      <a:off x="0" y="0"/>
                      <a:ext cx="3966210" cy="1510030"/>
                    </a:xfrm>
                    <a:prstGeom prst="rect">
                      <a:avLst/>
                    </a:prstGeom>
                    <a:noFill/>
                    <a:ln w="9525">
                      <a:noFill/>
                      <a:miter lim="800000"/>
                      <a:headEnd/>
                      <a:tailEnd/>
                    </a:ln>
                  </pic:spPr>
                </pic:pic>
              </a:graphicData>
            </a:graphic>
          </wp:inline>
        </w:drawing>
      </w:r>
    </w:p>
    <w:p w:rsidR="00540B1A" w:rsidRDefault="00E40939" w:rsidP="00E40939">
      <w:pPr>
        <w:pStyle w:val="Lgende"/>
        <w:jc w:val="center"/>
      </w:pPr>
      <w:r>
        <w:t xml:space="preserve">Figure </w:t>
      </w:r>
      <w:fldSimple w:instr=" SEQ Figure \* ARABIC ">
        <w:r w:rsidR="00BE7B84">
          <w:rPr>
            <w:noProof/>
          </w:rPr>
          <w:t>17</w:t>
        </w:r>
      </w:fldSimple>
      <w:r>
        <w:t xml:space="preserve"> : </w:t>
      </w:r>
      <w:r>
        <w:rPr>
          <w:rFonts w:ascii="Times New Roman" w:hAnsi="Times New Roman" w:cs="Times New Roman"/>
        </w:rPr>
        <w:t>Interface Avertissement de Sauvegarde</w:t>
      </w:r>
    </w:p>
    <w:p w:rsidR="00E40939" w:rsidRDefault="00540B1A" w:rsidP="00E40939">
      <w:pPr>
        <w:keepNext/>
        <w:jc w:val="center"/>
      </w:pPr>
      <w:r>
        <w:rPr>
          <w:noProof/>
          <w:lang w:eastAsia="fr-FR"/>
        </w:rPr>
        <w:lastRenderedPageBreak/>
        <w:drawing>
          <wp:inline distT="0" distB="0" distL="0" distR="0">
            <wp:extent cx="5764670" cy="3934047"/>
            <wp:effectExtent l="19050" t="0" r="7480" b="0"/>
            <wp:docPr id="6"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srcRect/>
                    <a:stretch>
                      <a:fillRect/>
                    </a:stretch>
                  </pic:blipFill>
                  <pic:spPr bwMode="auto">
                    <a:xfrm>
                      <a:off x="0" y="0"/>
                      <a:ext cx="5760720" cy="3931351"/>
                    </a:xfrm>
                    <a:prstGeom prst="rect">
                      <a:avLst/>
                    </a:prstGeom>
                    <a:noFill/>
                    <a:ln w="9525">
                      <a:noFill/>
                      <a:miter lim="800000"/>
                      <a:headEnd/>
                      <a:tailEnd/>
                    </a:ln>
                  </pic:spPr>
                </pic:pic>
              </a:graphicData>
            </a:graphic>
          </wp:inline>
        </w:drawing>
      </w:r>
    </w:p>
    <w:p w:rsidR="00540B1A" w:rsidRDefault="00E40939" w:rsidP="00E40939">
      <w:pPr>
        <w:pStyle w:val="Lgende"/>
        <w:jc w:val="center"/>
      </w:pPr>
      <w:r>
        <w:t xml:space="preserve">Figure </w:t>
      </w:r>
      <w:fldSimple w:instr=" SEQ Figure \* ARABIC ">
        <w:r w:rsidR="00BE7B84">
          <w:rPr>
            <w:noProof/>
          </w:rPr>
          <w:t>18</w:t>
        </w:r>
      </w:fldSimple>
      <w:r>
        <w:t xml:space="preserve"> : </w:t>
      </w:r>
      <w:r>
        <w:rPr>
          <w:rFonts w:ascii="Times New Roman" w:hAnsi="Times New Roman" w:cs="Times New Roman"/>
        </w:rPr>
        <w:t>Interface Ouvrir Projet</w:t>
      </w:r>
    </w:p>
    <w:p w:rsidR="00E40939" w:rsidRDefault="00540B1A" w:rsidP="00E40939">
      <w:pPr>
        <w:keepNext/>
        <w:jc w:val="center"/>
      </w:pPr>
      <w:r>
        <w:rPr>
          <w:noProof/>
          <w:lang w:eastAsia="fr-FR"/>
        </w:rPr>
        <w:drawing>
          <wp:inline distT="0" distB="0" distL="0" distR="0">
            <wp:extent cx="5761032" cy="3859619"/>
            <wp:effectExtent l="1905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5760720" cy="3859410"/>
                    </a:xfrm>
                    <a:prstGeom prst="rect">
                      <a:avLst/>
                    </a:prstGeom>
                    <a:noFill/>
                    <a:ln w="9525">
                      <a:noFill/>
                      <a:miter lim="800000"/>
                      <a:headEnd/>
                      <a:tailEnd/>
                    </a:ln>
                  </pic:spPr>
                </pic:pic>
              </a:graphicData>
            </a:graphic>
          </wp:inline>
        </w:drawing>
      </w:r>
    </w:p>
    <w:p w:rsidR="00540B1A" w:rsidRPr="00E40939" w:rsidRDefault="00E40939" w:rsidP="00E40939">
      <w:pPr>
        <w:pStyle w:val="Lgende"/>
        <w:jc w:val="center"/>
        <w:rPr>
          <w:rFonts w:ascii="Times New Roman" w:hAnsi="Times New Roman" w:cs="Times New Roman"/>
          <w:i/>
        </w:rPr>
      </w:pPr>
      <w:r>
        <w:t xml:space="preserve">Figure </w:t>
      </w:r>
      <w:fldSimple w:instr=" SEQ Figure \* ARABIC ">
        <w:r w:rsidR="00BE7B84">
          <w:rPr>
            <w:noProof/>
          </w:rPr>
          <w:t>19</w:t>
        </w:r>
      </w:fldSimple>
      <w:r>
        <w:t xml:space="preserve"> : </w:t>
      </w:r>
      <w:r>
        <w:rPr>
          <w:rFonts w:ascii="Times New Roman" w:hAnsi="Times New Roman" w:cs="Times New Roman"/>
        </w:rPr>
        <w:t>Interface A Propos</w:t>
      </w:r>
    </w:p>
    <w:p w:rsidR="00540B1A" w:rsidRDefault="00540B1A" w:rsidP="00E40939">
      <w:pPr>
        <w:jc w:val="center"/>
      </w:pPr>
    </w:p>
    <w:sectPr w:rsidR="00540B1A" w:rsidSect="00F60D74">
      <w:footerReference w:type="default" r:id="rId28"/>
      <w:pgSz w:w="11906" w:h="16838"/>
      <w:pgMar w:top="1417" w:right="1417" w:bottom="1417" w:left="1417" w:header="708" w:footer="708" w:gutter="0"/>
      <w:pgBorders w:offsetFrom="page">
        <w:top w:val="twistedLines2" w:sz="12" w:space="24" w:color="548DD4" w:themeColor="text2" w:themeTint="99"/>
        <w:left w:val="twistedLines2" w:sz="12" w:space="24" w:color="548DD4" w:themeColor="text2" w:themeTint="99"/>
        <w:bottom w:val="twistedLines2" w:sz="12" w:space="24" w:color="548DD4" w:themeColor="text2" w:themeTint="99"/>
        <w:right w:val="twistedLines2" w:sz="12" w:space="24" w:color="548DD4" w:themeColor="text2" w:themeTint="99"/>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7201F" w:rsidRDefault="0027201F" w:rsidP="001D30AB">
      <w:pPr>
        <w:spacing w:after="0" w:line="240" w:lineRule="auto"/>
      </w:pPr>
      <w:r>
        <w:separator/>
      </w:r>
    </w:p>
  </w:endnote>
  <w:endnote w:type="continuationSeparator" w:id="0">
    <w:p w:rsidR="0027201F" w:rsidRDefault="0027201F" w:rsidP="001D30A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AEF" w:usb1="C0007841" w:usb2="00000009" w:usb3="00000000" w:csb0="000001FF" w:csb1="00000000"/>
  </w:font>
  <w:font w:name="font210">
    <w:altName w:val="Times New Roman"/>
    <w:charset w:val="00"/>
    <w:family w:val="auto"/>
    <w:pitch w:val="variable"/>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font211">
    <w:altName w:val="Times New Roman"/>
    <w:charset w:val="00"/>
    <w:family w:val="auto"/>
    <w:pitch w:val="variable"/>
    <w:sig w:usb0="00000000" w:usb1="00000000" w:usb2="00000000" w:usb3="00000000" w:csb0="0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MBX12">
    <w:panose1 w:val="00000000000000000000"/>
    <w:charset w:val="00"/>
    <w:family w:val="auto"/>
    <w:notTrueType/>
    <w:pitch w:val="default"/>
    <w:sig w:usb0="00000003" w:usb1="00000000" w:usb2="00000000" w:usb3="00000000" w:csb0="00000001" w:csb1="00000000"/>
  </w:font>
  <w:font w:name="CMR10">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020821"/>
      <w:docPartObj>
        <w:docPartGallery w:val="Page Numbers (Bottom of Page)"/>
        <w:docPartUnique/>
      </w:docPartObj>
    </w:sdtPr>
    <w:sdtContent>
      <w:p w:rsidR="001D30AB" w:rsidRDefault="009C5842">
        <w:pPr>
          <w:pStyle w:val="Pieddepage"/>
          <w:jc w:val="center"/>
        </w:pPr>
        <w:fldSimple w:instr=" PAGE   \* MERGEFORMAT ">
          <w:r w:rsidR="00BE7B84">
            <w:rPr>
              <w:noProof/>
            </w:rPr>
            <w:t>21</w:t>
          </w:r>
        </w:fldSimple>
      </w:p>
    </w:sdtContent>
  </w:sdt>
  <w:p w:rsidR="001D30AB" w:rsidRDefault="001D30AB">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7201F" w:rsidRDefault="0027201F" w:rsidP="001D30AB">
      <w:pPr>
        <w:spacing w:after="0" w:line="240" w:lineRule="auto"/>
      </w:pPr>
      <w:r>
        <w:separator/>
      </w:r>
    </w:p>
  </w:footnote>
  <w:footnote w:type="continuationSeparator" w:id="0">
    <w:p w:rsidR="0027201F" w:rsidRDefault="0027201F" w:rsidP="001D30A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pStyle w:val="Titre2"/>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multilevel"/>
    <w:tmpl w:val="00000002"/>
    <w:name w:val="WWNum1"/>
    <w:lvl w:ilvl="0">
      <w:start w:val="1"/>
      <w:numFmt w:val="bullet"/>
      <w:lvlText w:val="-"/>
      <w:lvlJc w:val="left"/>
      <w:pPr>
        <w:tabs>
          <w:tab w:val="num" w:pos="0"/>
        </w:tabs>
        <w:ind w:left="720" w:hanging="360"/>
      </w:pPr>
      <w:rPr>
        <w:rFonts w:ascii="Calibri" w:hAnsi="Calibri" w:cs="font210"/>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
    <w:nsid w:val="00000003"/>
    <w:multiLevelType w:val="multilevel"/>
    <w:tmpl w:val="00000003"/>
    <w:name w:val="WWNum3"/>
    <w:lvl w:ilvl="0">
      <w:start w:val="2"/>
      <w:numFmt w:val="bullet"/>
      <w:lvlText w:val="-"/>
      <w:lvlJc w:val="left"/>
      <w:pPr>
        <w:tabs>
          <w:tab w:val="num" w:pos="0"/>
        </w:tabs>
        <w:ind w:left="720" w:hanging="360"/>
      </w:pPr>
      <w:rPr>
        <w:rFonts w:ascii="Calibri" w:hAnsi="Calibri" w:cs="font211"/>
        <w:sz w:val="22"/>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3">
    <w:nsid w:val="00000005"/>
    <w:multiLevelType w:val="multilevel"/>
    <w:tmpl w:val="00000005"/>
    <w:name w:val="WWNum10"/>
    <w:lvl w:ilvl="0">
      <w:start w:val="1"/>
      <w:numFmt w:val="decimal"/>
      <w:lvlText w:val="%1"/>
      <w:lvlJc w:val="left"/>
      <w:pPr>
        <w:tabs>
          <w:tab w:val="num" w:pos="0"/>
        </w:tabs>
        <w:ind w:left="405" w:hanging="405"/>
      </w:pPr>
    </w:lvl>
    <w:lvl w:ilvl="1">
      <w:start w:val="1"/>
      <w:numFmt w:val="decimal"/>
      <w:lvlText w:val="%1.%2"/>
      <w:lvlJc w:val="left"/>
      <w:pPr>
        <w:tabs>
          <w:tab w:val="num" w:pos="0"/>
        </w:tabs>
        <w:ind w:left="405" w:hanging="405"/>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440" w:hanging="1440"/>
      </w:pPr>
    </w:lvl>
  </w:abstractNum>
  <w:abstractNum w:abstractNumId="4">
    <w:nsid w:val="058627DC"/>
    <w:multiLevelType w:val="hybridMultilevel"/>
    <w:tmpl w:val="BA90B91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0DD42D87"/>
    <w:multiLevelType w:val="hybridMultilevel"/>
    <w:tmpl w:val="EDEAE9F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A8D0DDB"/>
    <w:multiLevelType w:val="hybridMultilevel"/>
    <w:tmpl w:val="DA2AFCBA"/>
    <w:lvl w:ilvl="0" w:tplc="1562BB7C">
      <w:start w:val="1"/>
      <w:numFmt w:val="bullet"/>
      <w:lvlText w:val=""/>
      <w:lvlJc w:val="left"/>
      <w:pPr>
        <w:tabs>
          <w:tab w:val="num" w:pos="720"/>
        </w:tabs>
        <w:ind w:left="720" w:hanging="360"/>
      </w:pPr>
      <w:rPr>
        <w:rFonts w:ascii="Wingdings" w:hAnsi="Wingdings" w:hint="default"/>
      </w:rPr>
    </w:lvl>
    <w:lvl w:ilvl="1" w:tplc="3D44A9CE">
      <w:start w:val="930"/>
      <w:numFmt w:val="bullet"/>
      <w:lvlText w:val="–"/>
      <w:lvlJc w:val="left"/>
      <w:pPr>
        <w:tabs>
          <w:tab w:val="num" w:pos="1440"/>
        </w:tabs>
        <w:ind w:left="1440" w:hanging="360"/>
      </w:pPr>
      <w:rPr>
        <w:rFonts w:ascii="Times New Roman" w:hAnsi="Times New Roman" w:hint="default"/>
      </w:rPr>
    </w:lvl>
    <w:lvl w:ilvl="2" w:tplc="B546E120" w:tentative="1">
      <w:start w:val="1"/>
      <w:numFmt w:val="bullet"/>
      <w:lvlText w:val=""/>
      <w:lvlJc w:val="left"/>
      <w:pPr>
        <w:tabs>
          <w:tab w:val="num" w:pos="2160"/>
        </w:tabs>
        <w:ind w:left="2160" w:hanging="360"/>
      </w:pPr>
      <w:rPr>
        <w:rFonts w:ascii="Wingdings" w:hAnsi="Wingdings" w:hint="default"/>
      </w:rPr>
    </w:lvl>
    <w:lvl w:ilvl="3" w:tplc="13EC9690" w:tentative="1">
      <w:start w:val="1"/>
      <w:numFmt w:val="bullet"/>
      <w:lvlText w:val=""/>
      <w:lvlJc w:val="left"/>
      <w:pPr>
        <w:tabs>
          <w:tab w:val="num" w:pos="2880"/>
        </w:tabs>
        <w:ind w:left="2880" w:hanging="360"/>
      </w:pPr>
      <w:rPr>
        <w:rFonts w:ascii="Wingdings" w:hAnsi="Wingdings" w:hint="default"/>
      </w:rPr>
    </w:lvl>
    <w:lvl w:ilvl="4" w:tplc="792E7FB2" w:tentative="1">
      <w:start w:val="1"/>
      <w:numFmt w:val="bullet"/>
      <w:lvlText w:val=""/>
      <w:lvlJc w:val="left"/>
      <w:pPr>
        <w:tabs>
          <w:tab w:val="num" w:pos="3600"/>
        </w:tabs>
        <w:ind w:left="3600" w:hanging="360"/>
      </w:pPr>
      <w:rPr>
        <w:rFonts w:ascii="Wingdings" w:hAnsi="Wingdings" w:hint="default"/>
      </w:rPr>
    </w:lvl>
    <w:lvl w:ilvl="5" w:tplc="30966738" w:tentative="1">
      <w:start w:val="1"/>
      <w:numFmt w:val="bullet"/>
      <w:lvlText w:val=""/>
      <w:lvlJc w:val="left"/>
      <w:pPr>
        <w:tabs>
          <w:tab w:val="num" w:pos="4320"/>
        </w:tabs>
        <w:ind w:left="4320" w:hanging="360"/>
      </w:pPr>
      <w:rPr>
        <w:rFonts w:ascii="Wingdings" w:hAnsi="Wingdings" w:hint="default"/>
      </w:rPr>
    </w:lvl>
    <w:lvl w:ilvl="6" w:tplc="3C969956" w:tentative="1">
      <w:start w:val="1"/>
      <w:numFmt w:val="bullet"/>
      <w:lvlText w:val=""/>
      <w:lvlJc w:val="left"/>
      <w:pPr>
        <w:tabs>
          <w:tab w:val="num" w:pos="5040"/>
        </w:tabs>
        <w:ind w:left="5040" w:hanging="360"/>
      </w:pPr>
      <w:rPr>
        <w:rFonts w:ascii="Wingdings" w:hAnsi="Wingdings" w:hint="default"/>
      </w:rPr>
    </w:lvl>
    <w:lvl w:ilvl="7" w:tplc="22AA47F2" w:tentative="1">
      <w:start w:val="1"/>
      <w:numFmt w:val="bullet"/>
      <w:lvlText w:val=""/>
      <w:lvlJc w:val="left"/>
      <w:pPr>
        <w:tabs>
          <w:tab w:val="num" w:pos="5760"/>
        </w:tabs>
        <w:ind w:left="5760" w:hanging="360"/>
      </w:pPr>
      <w:rPr>
        <w:rFonts w:ascii="Wingdings" w:hAnsi="Wingdings" w:hint="default"/>
      </w:rPr>
    </w:lvl>
    <w:lvl w:ilvl="8" w:tplc="A4AAB51E" w:tentative="1">
      <w:start w:val="1"/>
      <w:numFmt w:val="bullet"/>
      <w:lvlText w:val=""/>
      <w:lvlJc w:val="left"/>
      <w:pPr>
        <w:tabs>
          <w:tab w:val="num" w:pos="6480"/>
        </w:tabs>
        <w:ind w:left="6480" w:hanging="360"/>
      </w:pPr>
      <w:rPr>
        <w:rFonts w:ascii="Wingdings" w:hAnsi="Wingdings" w:hint="default"/>
      </w:rPr>
    </w:lvl>
  </w:abstractNum>
  <w:abstractNum w:abstractNumId="7">
    <w:nsid w:val="2E2A2F4A"/>
    <w:multiLevelType w:val="hybridMultilevel"/>
    <w:tmpl w:val="713C72E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6F113C99"/>
    <w:multiLevelType w:val="hybridMultilevel"/>
    <w:tmpl w:val="1A442082"/>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8"/>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6"/>
  </w:num>
  <w:num w:numId="17">
    <w:abstractNumId w:val="4"/>
  </w:num>
  <w:num w:numId="18">
    <w:abstractNumId w:val="5"/>
  </w:num>
  <w:num w:numId="19">
    <w:abstractNumId w:val="7"/>
  </w:num>
  <w:num w:numId="2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characterSpacingControl w:val="doNotCompress"/>
  <w:footnotePr>
    <w:footnote w:id="-1"/>
    <w:footnote w:id="0"/>
  </w:footnotePr>
  <w:endnotePr>
    <w:endnote w:id="-1"/>
    <w:endnote w:id="0"/>
  </w:endnotePr>
  <w:compat/>
  <w:rsids>
    <w:rsidRoot w:val="007C6823"/>
    <w:rsid w:val="00000CAE"/>
    <w:rsid w:val="000D4ABE"/>
    <w:rsid w:val="001D30AB"/>
    <w:rsid w:val="001F7F0F"/>
    <w:rsid w:val="0027042B"/>
    <w:rsid w:val="0027201F"/>
    <w:rsid w:val="00296304"/>
    <w:rsid w:val="003D5F6D"/>
    <w:rsid w:val="00520E44"/>
    <w:rsid w:val="00532523"/>
    <w:rsid w:val="00540B1A"/>
    <w:rsid w:val="00541F7F"/>
    <w:rsid w:val="005B35AB"/>
    <w:rsid w:val="005B7D96"/>
    <w:rsid w:val="00667EC5"/>
    <w:rsid w:val="007C6823"/>
    <w:rsid w:val="007C69E4"/>
    <w:rsid w:val="007F26BE"/>
    <w:rsid w:val="008A3FE5"/>
    <w:rsid w:val="008E1C17"/>
    <w:rsid w:val="008F14E0"/>
    <w:rsid w:val="00934026"/>
    <w:rsid w:val="00970109"/>
    <w:rsid w:val="009C5842"/>
    <w:rsid w:val="009E242B"/>
    <w:rsid w:val="00A02AF1"/>
    <w:rsid w:val="00A93403"/>
    <w:rsid w:val="00A9680C"/>
    <w:rsid w:val="00AE56E8"/>
    <w:rsid w:val="00B63FD7"/>
    <w:rsid w:val="00BE7B84"/>
    <w:rsid w:val="00BF2188"/>
    <w:rsid w:val="00C202A8"/>
    <w:rsid w:val="00CA03F4"/>
    <w:rsid w:val="00E40939"/>
    <w:rsid w:val="00E65B49"/>
    <w:rsid w:val="00E90E07"/>
    <w:rsid w:val="00EC362F"/>
    <w:rsid w:val="00F20509"/>
    <w:rsid w:val="00F60D74"/>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6823"/>
    <w:pPr>
      <w:suppressAutoHyphens/>
    </w:pPr>
    <w:rPr>
      <w:rFonts w:ascii="Calibri" w:eastAsia="SimSun" w:hAnsi="Calibri" w:cs="font210"/>
      <w:kern w:val="1"/>
      <w:lang w:eastAsia="ar-SA"/>
    </w:rPr>
  </w:style>
  <w:style w:type="paragraph" w:styleId="Titre1">
    <w:name w:val="heading 1"/>
    <w:basedOn w:val="Normal"/>
    <w:next w:val="Corpsdetexte"/>
    <w:link w:val="Titre1Car"/>
    <w:qFormat/>
    <w:rsid w:val="007C6823"/>
    <w:pPr>
      <w:keepNext/>
      <w:tabs>
        <w:tab w:val="num" w:pos="432"/>
      </w:tabs>
      <w:spacing w:before="480" w:after="0"/>
      <w:ind w:left="432" w:hanging="432"/>
      <w:outlineLvl w:val="0"/>
    </w:pPr>
    <w:rPr>
      <w:rFonts w:ascii="Cambria" w:hAnsi="Cambria"/>
      <w:b/>
      <w:bCs/>
      <w:color w:val="365F91"/>
      <w:sz w:val="28"/>
      <w:szCs w:val="28"/>
    </w:rPr>
  </w:style>
  <w:style w:type="paragraph" w:styleId="Titre2">
    <w:name w:val="heading 2"/>
    <w:basedOn w:val="Normal"/>
    <w:next w:val="Corpsdetexte"/>
    <w:link w:val="Titre2Car"/>
    <w:qFormat/>
    <w:rsid w:val="007C6823"/>
    <w:pPr>
      <w:keepNext/>
      <w:numPr>
        <w:ilvl w:val="1"/>
        <w:numId w:val="1"/>
      </w:numPr>
      <w:spacing w:before="200" w:after="0"/>
      <w:outlineLvl w:val="1"/>
    </w:pPr>
    <w:rPr>
      <w:rFonts w:ascii="Cambria" w:hAnsi="Cambria"/>
      <w:b/>
      <w:bCs/>
      <w:color w:val="4F81BD"/>
      <w:sz w:val="26"/>
      <w:szCs w:val="26"/>
    </w:rPr>
  </w:style>
  <w:style w:type="paragraph" w:styleId="Titre3">
    <w:name w:val="heading 3"/>
    <w:basedOn w:val="Normal"/>
    <w:next w:val="Corpsdetexte"/>
    <w:link w:val="Titre3Car"/>
    <w:qFormat/>
    <w:rsid w:val="007C6823"/>
    <w:pPr>
      <w:keepNext/>
      <w:tabs>
        <w:tab w:val="num" w:pos="720"/>
      </w:tabs>
      <w:spacing w:before="200" w:after="0"/>
      <w:ind w:left="720" w:hanging="720"/>
      <w:outlineLvl w:val="2"/>
    </w:pPr>
    <w:rPr>
      <w:rFonts w:ascii="Cambria" w:hAnsi="Cambria"/>
      <w:b/>
      <w:bCs/>
      <w:color w:val="4F81BD"/>
    </w:rPr>
  </w:style>
  <w:style w:type="paragraph" w:styleId="Titre4">
    <w:name w:val="heading 4"/>
    <w:basedOn w:val="Normal"/>
    <w:next w:val="Corpsdetexte"/>
    <w:link w:val="Titre4Car"/>
    <w:qFormat/>
    <w:rsid w:val="007C6823"/>
    <w:pPr>
      <w:keepNext/>
      <w:tabs>
        <w:tab w:val="num" w:pos="864"/>
      </w:tabs>
      <w:spacing w:before="200" w:after="0"/>
      <w:ind w:left="864" w:hanging="864"/>
      <w:outlineLvl w:val="3"/>
    </w:pPr>
    <w:rPr>
      <w:rFonts w:ascii="Cambria" w:hAnsi="Cambria"/>
      <w:b/>
      <w:bCs/>
      <w:i/>
      <w:iCs/>
      <w:color w:val="4F81BD"/>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7C6823"/>
    <w:rPr>
      <w:rFonts w:ascii="Cambria" w:eastAsia="SimSun" w:hAnsi="Cambria" w:cs="font210"/>
      <w:b/>
      <w:bCs/>
      <w:color w:val="365F91"/>
      <w:kern w:val="1"/>
      <w:sz w:val="28"/>
      <w:szCs w:val="28"/>
      <w:lang w:eastAsia="ar-SA"/>
    </w:rPr>
  </w:style>
  <w:style w:type="character" w:customStyle="1" w:styleId="Titre2Car">
    <w:name w:val="Titre 2 Car"/>
    <w:basedOn w:val="Policepardfaut"/>
    <w:link w:val="Titre2"/>
    <w:rsid w:val="007C6823"/>
    <w:rPr>
      <w:rFonts w:ascii="Cambria" w:eastAsia="SimSun" w:hAnsi="Cambria" w:cs="font210"/>
      <w:b/>
      <w:bCs/>
      <w:color w:val="4F81BD"/>
      <w:kern w:val="1"/>
      <w:sz w:val="26"/>
      <w:szCs w:val="26"/>
      <w:lang w:eastAsia="ar-SA"/>
    </w:rPr>
  </w:style>
  <w:style w:type="character" w:customStyle="1" w:styleId="Titre3Car">
    <w:name w:val="Titre 3 Car"/>
    <w:basedOn w:val="Policepardfaut"/>
    <w:link w:val="Titre3"/>
    <w:rsid w:val="007C6823"/>
    <w:rPr>
      <w:rFonts w:ascii="Cambria" w:eastAsia="SimSun" w:hAnsi="Cambria" w:cs="font210"/>
      <w:b/>
      <w:bCs/>
      <w:color w:val="4F81BD"/>
      <w:kern w:val="1"/>
      <w:lang w:eastAsia="ar-SA"/>
    </w:rPr>
  </w:style>
  <w:style w:type="character" w:customStyle="1" w:styleId="Titre4Car">
    <w:name w:val="Titre 4 Car"/>
    <w:basedOn w:val="Policepardfaut"/>
    <w:link w:val="Titre4"/>
    <w:rsid w:val="007C6823"/>
    <w:rPr>
      <w:rFonts w:ascii="Cambria" w:eastAsia="SimSun" w:hAnsi="Cambria" w:cs="font210"/>
      <w:b/>
      <w:bCs/>
      <w:i/>
      <w:iCs/>
      <w:color w:val="4F81BD"/>
      <w:kern w:val="1"/>
      <w:lang w:eastAsia="ar-SA"/>
    </w:rPr>
  </w:style>
  <w:style w:type="character" w:styleId="Lienhypertexte">
    <w:name w:val="Hyperlink"/>
    <w:basedOn w:val="Policepardfaut"/>
    <w:uiPriority w:val="99"/>
    <w:rsid w:val="007C6823"/>
    <w:rPr>
      <w:color w:val="0000FF"/>
      <w:u w:val="single"/>
    </w:rPr>
  </w:style>
  <w:style w:type="paragraph" w:styleId="Corpsdetexte">
    <w:name w:val="Body Text"/>
    <w:basedOn w:val="Normal"/>
    <w:link w:val="CorpsdetexteCar"/>
    <w:rsid w:val="007C6823"/>
    <w:pPr>
      <w:spacing w:after="120"/>
    </w:pPr>
  </w:style>
  <w:style w:type="character" w:customStyle="1" w:styleId="CorpsdetexteCar">
    <w:name w:val="Corps de texte Car"/>
    <w:basedOn w:val="Policepardfaut"/>
    <w:link w:val="Corpsdetexte"/>
    <w:rsid w:val="007C6823"/>
    <w:rPr>
      <w:rFonts w:ascii="Calibri" w:eastAsia="SimSun" w:hAnsi="Calibri" w:cs="font210"/>
      <w:kern w:val="1"/>
      <w:lang w:eastAsia="ar-SA"/>
    </w:rPr>
  </w:style>
  <w:style w:type="paragraph" w:customStyle="1" w:styleId="Lgende1">
    <w:name w:val="Légende1"/>
    <w:basedOn w:val="Normal"/>
    <w:rsid w:val="007C6823"/>
  </w:style>
  <w:style w:type="paragraph" w:styleId="Lgende">
    <w:name w:val="caption"/>
    <w:basedOn w:val="Normal"/>
    <w:next w:val="Normal"/>
    <w:qFormat/>
    <w:rsid w:val="007C6823"/>
    <w:rPr>
      <w:b/>
      <w:bCs/>
      <w:sz w:val="20"/>
      <w:szCs w:val="20"/>
    </w:rPr>
  </w:style>
  <w:style w:type="paragraph" w:styleId="Textedebulles">
    <w:name w:val="Balloon Text"/>
    <w:basedOn w:val="Normal"/>
    <w:link w:val="TextedebullesCar"/>
    <w:uiPriority w:val="99"/>
    <w:semiHidden/>
    <w:unhideWhenUsed/>
    <w:rsid w:val="007C682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C6823"/>
    <w:rPr>
      <w:rFonts w:ascii="Tahoma" w:eastAsia="SimSun" w:hAnsi="Tahoma" w:cs="Tahoma"/>
      <w:kern w:val="1"/>
      <w:sz w:val="16"/>
      <w:szCs w:val="16"/>
      <w:lang w:eastAsia="ar-SA"/>
    </w:rPr>
  </w:style>
  <w:style w:type="paragraph" w:customStyle="1" w:styleId="Paragraphedeliste1">
    <w:name w:val="Paragraphe de liste1"/>
    <w:basedOn w:val="Normal"/>
    <w:rsid w:val="00934026"/>
  </w:style>
  <w:style w:type="paragraph" w:customStyle="1" w:styleId="Paragraphedeliste2">
    <w:name w:val="Paragraphe de liste2"/>
    <w:basedOn w:val="Normal"/>
    <w:rsid w:val="003D5F6D"/>
    <w:rPr>
      <w:rFonts w:cs="font211"/>
    </w:rPr>
  </w:style>
  <w:style w:type="paragraph" w:customStyle="1" w:styleId="Style">
    <w:name w:val="Style"/>
    <w:rsid w:val="003D5F6D"/>
    <w:pPr>
      <w:widowControl w:val="0"/>
      <w:suppressAutoHyphens/>
    </w:pPr>
    <w:rPr>
      <w:rFonts w:ascii="Calibri" w:eastAsia="SimSun" w:hAnsi="Calibri" w:cs="font211"/>
      <w:kern w:val="1"/>
      <w:lang w:eastAsia="ar-SA"/>
    </w:rPr>
  </w:style>
  <w:style w:type="paragraph" w:styleId="Paragraphedeliste">
    <w:name w:val="List Paragraph"/>
    <w:basedOn w:val="Normal"/>
    <w:uiPriority w:val="34"/>
    <w:qFormat/>
    <w:rsid w:val="00F20509"/>
    <w:pPr>
      <w:suppressAutoHyphens w:val="0"/>
      <w:ind w:left="720"/>
      <w:contextualSpacing/>
    </w:pPr>
    <w:rPr>
      <w:rFonts w:asciiTheme="minorHAnsi" w:eastAsiaTheme="minorHAnsi" w:hAnsiTheme="minorHAnsi" w:cstheme="minorBidi"/>
      <w:kern w:val="0"/>
      <w:lang w:eastAsia="en-US"/>
    </w:rPr>
  </w:style>
  <w:style w:type="paragraph" w:styleId="En-tte">
    <w:name w:val="header"/>
    <w:basedOn w:val="Normal"/>
    <w:link w:val="En-tteCar"/>
    <w:uiPriority w:val="99"/>
    <w:semiHidden/>
    <w:unhideWhenUsed/>
    <w:rsid w:val="001D30AB"/>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1D30AB"/>
    <w:rPr>
      <w:rFonts w:ascii="Calibri" w:eastAsia="SimSun" w:hAnsi="Calibri" w:cs="font210"/>
      <w:kern w:val="1"/>
      <w:lang w:eastAsia="ar-SA"/>
    </w:rPr>
  </w:style>
  <w:style w:type="paragraph" w:styleId="Pieddepage">
    <w:name w:val="footer"/>
    <w:basedOn w:val="Normal"/>
    <w:link w:val="PieddepageCar"/>
    <w:uiPriority w:val="99"/>
    <w:unhideWhenUsed/>
    <w:rsid w:val="001D30A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D30AB"/>
    <w:rPr>
      <w:rFonts w:ascii="Calibri" w:eastAsia="SimSun" w:hAnsi="Calibri" w:cs="font210"/>
      <w:kern w:val="1"/>
      <w:lang w:eastAsia="ar-SA"/>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F8C03F-C3D3-4280-A42D-B8132815DA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21</Pages>
  <Words>2572</Words>
  <Characters>14149</Characters>
  <Application>Microsoft Office Word</Application>
  <DocSecurity>0</DocSecurity>
  <Lines>117</Lines>
  <Paragraphs>33</Paragraphs>
  <ScaleCrop>false</ScaleCrop>
  <HeadingPairs>
    <vt:vector size="2" baseType="variant">
      <vt:variant>
        <vt:lpstr>Titre</vt:lpstr>
      </vt:variant>
      <vt:variant>
        <vt:i4>1</vt:i4>
      </vt:variant>
    </vt:vector>
  </HeadingPairs>
  <TitlesOfParts>
    <vt:vector size="1" baseType="lpstr">
      <vt:lpstr/>
    </vt:vector>
  </TitlesOfParts>
  <Company>fsm</Company>
  <LinksUpToDate>false</LinksUpToDate>
  <CharactersWithSpaces>16688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dc:creator>
  <cp:lastModifiedBy>MNASSER BILEL</cp:lastModifiedBy>
  <cp:revision>2</cp:revision>
  <cp:lastPrinted>2011-01-05T15:04:00Z</cp:lastPrinted>
  <dcterms:created xsi:type="dcterms:W3CDTF">2011-01-05T15:26:00Z</dcterms:created>
  <dcterms:modified xsi:type="dcterms:W3CDTF">2011-01-05T15:26:00Z</dcterms:modified>
</cp:coreProperties>
</file>