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Утверждаю: 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Генеральный директор 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управляющей компании 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ООО «УК ИД»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_______________ Кожевников В.А.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23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 марта 2026 г.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Регламент работы </w:t>
      </w:r>
      <w:r>
        <w:rPr>
          <w:rFonts w:hint="default"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помощников врачей</w:t>
      </w:r>
      <w:r>
        <w:rPr>
          <w:rFonts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 «ИНСТИТУТ ДВИЖЕНИЯ» при </w:t>
      </w:r>
      <w:r>
        <w:rPr>
          <w:rFonts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распределении</w:t>
      </w:r>
      <w:r>
        <w:rPr>
          <w:rFonts w:hint="default"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пациентов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Verdana" w:hAnsi="Verdana" w:eastAsia="Verdana" w:cs="Verdana"/>
          <w:b/>
          <w:bCs/>
          <w:sz w:val="18"/>
          <w:szCs w:val="18"/>
        </w:rPr>
      </w:pPr>
      <w:r>
        <w:rPr>
          <w:rFonts w:ascii="Verdana" w:hAnsi="Verdana" w:eastAsia="Verdana" w:cs="Verdana"/>
          <w:b/>
          <w:bCs/>
          <w:sz w:val="18"/>
          <w:szCs w:val="18"/>
          <w:rtl w:val="0"/>
        </w:rPr>
        <w:t>Общие</w:t>
      </w:r>
      <w:r>
        <w:rPr>
          <w:rFonts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 положения</w:t>
      </w:r>
    </w:p>
    <w:p>
      <w:pPr>
        <w:keepNext w:val="0"/>
        <w:keepLines w:val="0"/>
        <w:pageBreakBefore w:val="0"/>
        <w:widowControl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Настоящий регламент определяет порядок действи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я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 сотрудников при 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распределении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пациентов между помощниками врача после приёма узкого специалиста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Chars="0" w:right="0" w:rightChars="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1.2. Цель регламента - обеспечить 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равноправное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распределение пациентов между помощниками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устранить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спорные ситуации и конфликты при создании расписания выхода пациента к помощнику от узкого специалиста.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1.3. Действие регламента распространяется на всех 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помощников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 центра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Общие принципы </w:t>
      </w:r>
      <w:r>
        <w:rPr>
          <w:rFonts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распределения</w:t>
      </w:r>
      <w:r>
        <w:rPr>
          <w:rFonts w:hint="default"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пациентов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2.1. 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Распределение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пациентов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 осуществля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е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тся 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ответственным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помощником, указанным в графике работы до начала приёмов 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2.2. 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Помощникам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 запрещается: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Р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аспределять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всех иногородних пациентов на одного помощника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Р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аспределять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всех пациентов по  ДМС на одного помощника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Распределять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всех чёрных пациентов на одного помощника 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Распределять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все повторные приёмы на одного помощника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Распределять все промежуточные консультации на одного помощника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2.3. Помощник обязан :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Равномерно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распределять  всех иногородних между  помощниками в смене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Равномерно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распределять 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всех пациентов ДМС между помощниками в смене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Равномерно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распределять 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всех чёрных пациентов между помощниками в смене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Равномерно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распределять 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все повторные приёмы между помощниками в смене, учитывая «ведущего помощника». Если ведущий помощник отсутствует, то пациент распределяется к помощнику, который с ним взаимодействовал до «ведущего помощника». Если таковой  отсутствует, то пациент распределяется по общим правилам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Равномерно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распределять 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все промежуточные консультации  между помощниками в смене, учитывая «ведущего помощника». Если ведущий помощник отсутствует, то пациент распределяется к помощнику, который с ним взаимодействовал до «ведущего помощника». Если таковой  отсутствует, то пациент распределяется по общим правилам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>Учитывать стаж и недельный/месячный план помощника при распределении пациентов.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>Учитывать время между выходом пациентов. Промежуток между пациентами должен быть не менее 30 минут.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>Учитывать специализацию узкого специалиста при распределении пациентов. У каждого помощника должны быть пациенты от всех специализаций ( неврология, ревматология, травматология, терапия, эндокринология, кардиология и т.д.)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>Учитывать давность последнего взаимодействия с пациентом действующего помощника в смене.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 xml:space="preserve">Учитывать давность и действительность  назначений с последнего посещения </w:t>
      </w:r>
    </w:p>
    <w:p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Общие</w:t>
      </w:r>
      <w:r>
        <w:rPr>
          <w:rFonts w:hint="default"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правила поведения помощника 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3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.1. 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Любое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отклонение от общих принципов распределения пациента должно быть предварительно согласовано с РОП 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3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.2. 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Помощникам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запрещается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: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Просить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пациента ждать, пока он освободится. Если время ожидания, для пациента, составляет более 5 минут.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Просить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пациента пересесть к другому помощнику из-за личных предпочтений/убеждений/отношения, без предварительного согласования с другим помощником.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Делить пациентов в присутствии посторонних ( пациенты, врачи, администраторы и т.д.)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Покидать рабочее место без предупреждения коллег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Покидать рабочее место за 10 минут до выхода пациента от узкого специалиста 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Разговаривать на повышенных тонах в присутствии пациентов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Вступать в спор с пациентом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Разговаривать на повышенных тонах с пациентом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>Предоставлять заведомо ложную информацию пациенту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>Проявлять негативную реакцию по отношению к другому помощнику, если тот взял  ожидающего пациента к себе. Не по распределению.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720" w:right="0" w:hanging="36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>Игнорировать пациентов, находящихся  в ожидании более 5 минут.</w:t>
      </w:r>
    </w:p>
    <w:p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left="360" w:leftChars="0" w:right="0" w:rightChars="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ind w:left="720" w:leftChars="0"/>
        <w:textAlignment w:val="baseline"/>
        <w:rPr>
          <w:rFonts w:ascii="Verdana" w:hAnsi="Verdana" w:cs="Verdana"/>
          <w:b/>
          <w:bCs/>
          <w:i w:val="0"/>
          <w:iCs w:val="0"/>
          <w:color w:val="000000"/>
          <w:sz w:val="18"/>
          <w:szCs w:val="18"/>
          <w:u w:val="none"/>
        </w:rPr>
      </w:pPr>
      <w:bookmarkStart w:id="0" w:name="_GoBack"/>
      <w:bookmarkEnd w:id="0"/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5" w:lineRule="atLeast"/>
        <w:ind w:left="0" w:leftChars="0" w:firstLine="0" w:firstLineChars="0"/>
        <w:rPr>
          <w:rFonts w:hint="default" w:ascii="Verdana" w:hAnsi="Verdana" w:cs="Verdana"/>
          <w:b/>
          <w:bCs/>
          <w:i w:val="0"/>
          <w:iCs w:val="0"/>
          <w:color w:val="000000"/>
          <w:sz w:val="18"/>
          <w:szCs w:val="18"/>
          <w:u w:val="none"/>
        </w:rPr>
      </w:pPr>
      <w:r>
        <w:rPr>
          <w:rFonts w:hint="default" w:ascii="Verdana" w:hAnsi="Verdana" w:cs="Verdana"/>
          <w:b/>
          <w:bCs/>
          <w:i w:val="0"/>
          <w:iCs w:val="0"/>
          <w:color w:val="000000"/>
          <w:sz w:val="18"/>
          <w:szCs w:val="18"/>
          <w:u w:val="none"/>
          <w:vertAlign w:val="baseline"/>
        </w:rPr>
        <w:t>Ответственность сотрудников</w:t>
      </w:r>
    </w:p>
    <w:p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Verdana" w:hAnsi="Verdana" w:cs="Verdana"/>
          <w:i w:val="0"/>
          <w:iCs w:val="0"/>
          <w:color w:val="000000"/>
          <w:sz w:val="18"/>
          <w:szCs w:val="18"/>
          <w:u w:val="none"/>
          <w:vertAlign w:val="baseline"/>
          <w:lang w:val="ru-RU"/>
        </w:rPr>
        <w:t>4</w:t>
      </w:r>
      <w:r>
        <w:rPr>
          <w:rFonts w:hint="default" w:ascii="Verdana" w:hAnsi="Verdana" w:cs="Verdana"/>
          <w:i w:val="0"/>
          <w:iCs w:val="0"/>
          <w:color w:val="000000"/>
          <w:sz w:val="18"/>
          <w:szCs w:val="18"/>
          <w:u w:val="none"/>
          <w:vertAlign w:val="baseline"/>
        </w:rPr>
        <w:t>.1. Нарушение настоящего регламента рассматривается как нарушение трудовой дисциплины.</w:t>
      </w:r>
    </w:p>
    <w:p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</w:p>
    <w:sectPr>
      <w:pgSz w:w="11906" w:h="16838"/>
      <w:pgMar w:top="1240" w:right="1106" w:bottom="1198" w:left="10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EBADE603-19AF-4DE3-99FE-AD8E64B520F7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B10156B-C0B5-43B2-B4C5-1F1A355DA333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20C803C-3B15-444C-979C-3FAAC70A385C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7AFE805D-E67F-4305-8CCD-4318118962D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AC2DABA6-C40B-4A86-AAD1-25917CC1B6BD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6408D265-81C6-44B1-AEA5-CBC2F08E1B86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36332420-F9A3-4C16-AEED-F273130E1DA9}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  <w:embedRegular r:id="rId8" w:fontKey="{13AA658A-0F58-46BD-B9F6-1AEF9CDC650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7B9AEE23"/>
    <w:multiLevelType w:val="multilevel"/>
    <w:tmpl w:val="7B9AEE23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LeaveBackslashAlon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5069D5"/>
    <w:rsid w:val="5F6A56E3"/>
    <w:rsid w:val="61601F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rPr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Style w:val="9"/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3">
    <w:name w:val="TableNormal"/>
    <w:uiPriority w:val="0"/>
    <w:tblPr>
      <w:tblStyle w:val="9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2780</TotalTime>
  <ScaleCrop>false</ScaleCrop>
  <LinksUpToDate>false</LinksUpToDate>
  <Application>WPS Office_12.2.0.13489_F1E327BC-269C-435d-A152-05C5408002CA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2026-03-23T07:01:24Z</dcterms:created>
  <dc:creator>romanenko</dc:creator>
  <cp:lastModifiedBy>romanenko</cp:lastModifiedBy>
  <dcterms:modified xsi:type="dcterms:W3CDTF">2026-03-27T07:39:40Z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1049-12.2.0.13489</vt:lpwstr>
  </property>
  <property fmtid="{D5CDD505-2E9C-101B-9397-08002B2CF9AE}" pid="3" name="ICV">
    <vt:lpwstr>D806118A43044EEFBF3E69F7D3918B41_13</vt:lpwstr>
  </property>
</Properties>
</file>