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Предварительный протокол встречи 1</w:t>
      </w:r>
    </w:p>
    <w:p>
      <w:pPr>
        <w:jc w:val="center"/>
      </w:pPr>
      <w:r>
        <w:rPr>
          <w:i/>
          <w:sz w:val="20"/>
        </w:rPr>
        <w:t>Индвиго CRM / Customer Journey Map / 28.04.2026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7"/>
              </w:rPr>
              <w:t>Статус документа</w:t>
            </w:r>
          </w:p>
          <w:p>
            <w:pPr>
              <w:spacing w:after="60"/>
            </w:pPr>
            <w:r>
              <w:rPr>
                <w:rFonts w:ascii="Arial" w:hAnsi="Arial" w:eastAsia="Arial"/>
                <w:sz w:val="17"/>
              </w:rPr>
              <w:t>Предварительная рабочая версия на основе PDF-отчета и машинной транскрибации. Формулировки решений нормализованы; спорные места требуют сверки с участниками.</w:t>
            </w:r>
          </w:p>
        </w:tc>
      </w:tr>
    </w:tbl>
    <w:p>
      <w:pPr>
        <w:pStyle w:val="Heading1"/>
      </w:pPr>
      <w:r>
        <w:t>1. Карточка встречи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2F2F2"/>
            <w:vAlign w:val="top"/>
          </w:tcPr>
          <w:p>
            <w:r>
              <w:rPr>
                <w:rFonts w:ascii="Arial" w:hAnsi="Arial" w:eastAsia="Arial"/>
                <w:sz w:val="17"/>
              </w:rPr>
              <w:t>Тема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Индвиго CRM: CJM/CGM, сегментация пациентов, продажи, оплата, аналитика и регламенты</w:t>
            </w:r>
          </w:p>
        </w:tc>
      </w:tr>
      <w:tr>
        <w:tc>
          <w:tcPr>
            <w:tcW w:type="dxa" w:w="5100"/>
            <w:shd w:fill="F2F2F2"/>
            <w:vAlign w:val="top"/>
          </w:tcPr>
          <w:p>
            <w:r>
              <w:rPr>
                <w:rFonts w:ascii="Arial" w:hAnsi="Arial" w:eastAsia="Arial"/>
                <w:sz w:val="17"/>
              </w:rPr>
              <w:t>Источник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PDF-отчет mymeet.ai: Video_2026-04-28_160328_Индвиго (CRM 1 стреча)</w:t>
            </w:r>
          </w:p>
        </w:tc>
      </w:tr>
      <w:tr>
        <w:tc>
          <w:tcPr>
            <w:tcW w:type="dxa" w:w="5100"/>
            <w:shd w:fill="F2F2F2"/>
            <w:vAlign w:val="top"/>
          </w:tcPr>
          <w:p>
            <w:r>
              <w:rPr>
                <w:rFonts w:ascii="Arial" w:hAnsi="Arial" w:eastAsia="Arial"/>
                <w:sz w:val="17"/>
              </w:rPr>
              <w:t>Участники из транскрипта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Speaker A, Speaker C, Наталья (Speaker B), Наташа (Speaker D)</w:t>
            </w:r>
          </w:p>
        </w:tc>
      </w:tr>
      <w:tr>
        <w:tc>
          <w:tcPr>
            <w:tcW w:type="dxa" w:w="5100"/>
            <w:shd w:fill="F2F2F2"/>
            <w:vAlign w:val="top"/>
          </w:tcPr>
          <w:p>
            <w:r>
              <w:rPr>
                <w:rFonts w:ascii="Arial" w:hAnsi="Arial" w:eastAsia="Arial"/>
                <w:sz w:val="17"/>
              </w:rPr>
              <w:t>Ключевые слова источника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CRM, сегментация пациентов, оплата, Customer Journey Map, продажи, маркетинг и продажи, жизненный цикл клиента</w:t>
            </w:r>
          </w:p>
        </w:tc>
      </w:tr>
      <w:tr>
        <w:tc>
          <w:tcPr>
            <w:tcW w:type="dxa" w:w="5100"/>
            <w:shd w:fill="F2F2F2"/>
            <w:vAlign w:val="top"/>
          </w:tcPr>
          <w:p>
            <w:r>
              <w:rPr>
                <w:rFonts w:ascii="Arial" w:hAnsi="Arial" w:eastAsia="Arial"/>
                <w:sz w:val="17"/>
              </w:rPr>
              <w:t>Ограничение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Транскрибация машинная, встречаются ошибки распознавания: CGM/CJM, ЦОЗ/SOS, отдельные имена и термины требуют ручной проверки.</w:t>
            </w:r>
          </w:p>
        </w:tc>
      </w:tr>
    </w:tbl>
    <w:p>
      <w:pPr>
        <w:pStyle w:val="Heading1"/>
      </w:pPr>
      <w:r>
        <w:t>2. Краткое резюме</w:t>
      </w:r>
    </w:p>
    <w:p>
      <w:pPr>
        <w:pStyle w:val="ListBullet"/>
      </w:pPr>
      <w:r>
        <w:t>Основной фокус встречи - проектирование Customer Journey Map (CJM/CGM) и CRM-логики для медицинского центра, начиная с маркетинговых точек входа и заканчивая продажами, оплатой и сопровождением пациента.</w:t>
      </w:r>
    </w:p>
    <w:p>
      <w:pPr>
        <w:pStyle w:val="ListBullet"/>
      </w:pPr>
      <w:r>
        <w:t>Участники согласовали, что CJM нельзя строить только вокруг отдела продаж: до продаж в процесс входят маркетинг, колл-центр/ЦОЗ, администраторы и врачи.</w:t>
      </w:r>
    </w:p>
    <w:p>
      <w:pPr>
        <w:pStyle w:val="ListBullet"/>
      </w:pPr>
      <w:r>
        <w:t>Отдельно выделена проблема сегментации пациентов: первичный/повторный пациент, пациент после диагностики или обследования, пациент из базы, пациент с новым курсом лечения.</w:t>
      </w:r>
    </w:p>
    <w:p>
      <w:pPr>
        <w:pStyle w:val="ListBullet"/>
      </w:pPr>
      <w:r>
        <w:t>В CRM требуется фиксировать источники обращения, жалобы, дату визита, возраст, поведенческие признаки, теплоту клиента, оплату, частичную оплату, невыплаченный остаток, статусы сделок и контрольные задачи менеджеров.</w:t>
      </w:r>
    </w:p>
    <w:p>
      <w:pPr>
        <w:pStyle w:val="ListBullet"/>
      </w:pPr>
      <w:r>
        <w:t>По медицинскому блоку обсуждалась электронная работа с консультативными листами, предзаполнение заказов врачом, контроль соответствия назначений стандартам и ограничения по медицинским документам.</w:t>
      </w:r>
    </w:p>
    <w:p>
      <w:pPr>
        <w:pStyle w:val="ListBullet"/>
      </w:pPr>
      <w:r>
        <w:t>По продажам зафиксирована потребность видеть этапность сделки: презентация, возражения, частичная/полная оплата, сумма выкупа, остаток к оплате, просрочки и задачи менеджерам.</w:t>
      </w:r>
    </w:p>
    <w:p>
      <w:pPr>
        <w:pStyle w:val="ListBullet"/>
      </w:pPr>
      <w:r>
        <w:t>Следующие практические шаги: заполнить CJM по подразделениям, подготовить регламенты продаж/работы с пациентами, собрать метрики и отчеты, обсудить маркетинговые источники и подготовиться к следующей встрече.</w:t>
      </w:r>
    </w:p>
    <w:p>
      <w:pPr>
        <w:pStyle w:val="Heading1"/>
      </w:pPr>
      <w:r>
        <w:t>3. Основные договоренности и обсужденные блоки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Таймкод</w:t>
            </w:r>
          </w:p>
        </w:tc>
        <w:tc>
          <w:tcPr>
            <w:tcW w:type="dxa" w:w="204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Блок</w:t>
            </w:r>
          </w:p>
        </w:tc>
        <w:tc>
          <w:tcPr>
            <w:tcW w:type="dxa" w:w="204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Содержание / договоренность</w:t>
            </w:r>
          </w:p>
        </w:tc>
        <w:tc>
          <w:tcPr>
            <w:tcW w:type="dxa" w:w="204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Ответственные</w:t>
            </w:r>
          </w:p>
        </w:tc>
        <w:tc>
          <w:tcPr>
            <w:tcW w:type="dxa" w:w="204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Срок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04:12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Шаблон CJM/CGM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Сформировать более наглядный шаблон CJM/CGM и заполнить поля по всем подразделениям: маркетинг, колл-центр/ЦОЗ, администраторы, врачи, отдел продаж.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Вадим / команда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06:20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Точки входа и каналы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Свести источники привлечения в единую структуру: сайт, рекомендации, сарафан, баннеры, прямой визит, звонки, чаты и иные каналы.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Маркетинг / Наталья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07:08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Сценарии пациента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Описать разные сценарии пути пациента: первичный прием, обследование, диагностика без приема, повторный контакт, возврат из базы.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Андрей / Вадим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Предварительно до 30.04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16:43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Первичный и повторный пациент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Развести понятия: жизненный цикл пациента в клинике и новая сделка/новый курс лечения для отдела продаж.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CRM-команда / Вадим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22:00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Метрики и отчеты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Определить, какие управленческие показатели нужны: средний чек, LTV, период выручки, первичная/вторичная продажа, просадки воронки.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Наталья / Вадим / аналитика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30.04 /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24:16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Сегментация по возрасту и поведению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Заложить возможность использовать возраст, региональность, поколение и поведенческие факторы как подсказки для менеджеров.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Вадим / IT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После MVP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27:15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Напоминания до визита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Продумать напоминания о визите, подготовке к анализам/обследованиям, переносе и отмене записи через звонки, СМС и мессенджеры.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Колл-центр / IT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30:20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Документы пациента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Описать, какие документы подписывает/заполняет пациент, что хранится в 1С, что требуется для перехода на следующие этапы.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Наталья / администраторы / IT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Уточнить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34:44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Консультативные листы и заказы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Доработать электронное предзаполнение заказов на основе консультативного листа врача и передачу назначений в отдел продаж.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Врачи / IT / ОП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Контроль 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36:19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Стандарты врачей и продаж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Согласовать стандарты заполнения консультативных листов и регламенты отдела продаж, включая правила исправлений и контроль данных.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Главный врач / Наташа / Вадим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30.04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39:08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Автоматические задачи по назначениям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Проверить возможность создавать задачу ОП через 3 дня после первичного приема, если врач назначил обследование/повторный визит.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CRM/IT / Наталья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Уточнить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40:36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Оплата и стадии сделки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В CRM нужно видеть полную/частичную оплату, сумму выкупа, остаток, отложенную сделку, стадию прохождения лечения.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CRM/IT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42:14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Подсказки и скрипты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Заложить как будущий слой подсказки менеджеру по поколению/возрасту/сегменту, но не включать в обязательный MVP до проверки ручных регламентов.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Наталья / IT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Backlog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44:11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Регламенты продаж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Передать/показать существующие регламенты и стандарты продаж, дать пояснения по полям и сценариям использования.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30.04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46:59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Рабочая встреча 30 апреля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Провести встречу с Андреем для разбора регламентов, текущих процессов и комментариев по CRM.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Наталья / Андрей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30.04, 12:00-17:00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53:40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QR/онлайн-оплата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Предусмотреть отправку QR-кода/ссылки на онлайн-оплату, особенно для иногородних пациентов и доплаты по курсу.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IT / финансы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Уточнить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54:44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Полная или крупная предоплата курса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Зафиксирована бизнес-логика: предоплата курса повышает ответственность пациента, доходимость и позволяет планировать ресурс кабинетов.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ОП / руководство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Принцип процесса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57:00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Контроль неоплаченных процедур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Нужен срез по менеджерам, сделкам, суммам неоплаченных процедур, срокам просрочки и автоматическим задачам на обзвон.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Наташа / CRM/IT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До 07.05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59:22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Маркетинговые данные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Передать задачу заполнения маркетинговых данных Владу Гусельникову после выхода из отпуска, под контролем Вадима.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Вадим / Влад Гусельников</w:t>
            </w:r>
          </w:p>
        </w:tc>
        <w:tc>
          <w:tcPr>
            <w:tcW w:type="dxa" w:w="2040"/>
            <w:vAlign w:val="top"/>
          </w:tcPr>
          <w:p>
            <w:r>
              <w:rPr>
                <w:rFonts w:ascii="Arial" w:hAnsi="Arial" w:eastAsia="Arial"/>
                <w:sz w:val="17"/>
              </w:rPr>
              <w:t>После 07.05</w:t>
            </w:r>
          </w:p>
        </w:tc>
      </w:tr>
    </w:tbl>
    <w:p>
      <w:pPr>
        <w:pStyle w:val="Heading1"/>
      </w:pPr>
      <w:r>
        <w:t>4. Критичные выводы для проектирования CRM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Вывод</w:t>
            </w:r>
          </w:p>
        </w:tc>
        <w:tc>
          <w:tcPr>
            <w:tcW w:type="dxa" w:w="510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Практический смысл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CJM/CGM строится не только для отдела продаж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До продаж есть маркетинг, колл-центр/ЦОЗ, администраторы и врачи. Эти роли должны быть отражены в карте пути.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Сегментация должна быть многоуровневой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Нужно отдельно учитывать жизненный цикл пациента, новую сделку/курс, источник входа, повторность, жалобы, возраст и поведенческие признаки.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Оплата - отдельный управленческий контур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CRM должна показывать полную/частичную оплату, остаток, сумму недовыкупа, просрочки и задачи менеджерам.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Медицинские назначения должны быть связаны с продажами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Консультативный лист и назначения врача должны превращаться в корректный заказ/сделку без ручных потерь.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Автоматизация подсказок не является MVP</w:t>
            </w:r>
          </w:p>
        </w:tc>
        <w:tc>
          <w:tcPr>
            <w:tcW w:type="dxa" w:w="5100"/>
            <w:vAlign w:val="top"/>
          </w:tcPr>
          <w:p>
            <w:r>
              <w:rPr>
                <w:rFonts w:ascii="Arial" w:hAnsi="Arial" w:eastAsia="Arial"/>
                <w:sz w:val="17"/>
              </w:rPr>
              <w:t>Скрипты по поколениям и поведенческим факторам стоит предусмотреть архитектурно, но запускать после проверки ручных регламентов.</w:t>
            </w:r>
          </w:p>
        </w:tc>
      </w:tr>
    </w:tbl>
    <w:p>
      <w:pPr>
        <w:pStyle w:val="Heading1"/>
      </w:pPr>
      <w:r>
        <w:t>5. Открытые вопросы</w:t>
      </w:r>
    </w:p>
    <w:p>
      <w:pPr>
        <w:pStyle w:val="ListNumber"/>
      </w:pPr>
      <w:r>
        <w:t>Как формально различать “повторного пациента” в жизненном цикле клиники и “первичную сделку” для нового курса лечения?</w:t>
      </w:r>
    </w:p>
    <w:p>
      <w:pPr>
        <w:pStyle w:val="ListNumber"/>
      </w:pPr>
      <w:r>
        <w:t>Какие каналы маркетинга являются обязательными для учета на первом этапе и кто владелец справочника источников?</w:t>
      </w:r>
    </w:p>
    <w:p>
      <w:pPr>
        <w:pStyle w:val="ListNumber"/>
      </w:pPr>
      <w:r>
        <w:t>Какие поля колл-центр/ЦОЗ может спрашивать у пациента вручную, а какие должны подтягиваться из телефонии, сайта, рекламы и соцсетей?</w:t>
      </w:r>
    </w:p>
    <w:p>
      <w:pPr>
        <w:pStyle w:val="ListNumber"/>
      </w:pPr>
      <w:r>
        <w:t>Какие документы пациента должны фиксироваться до перехода к врачу и отделу продаж?</w:t>
      </w:r>
    </w:p>
    <w:p>
      <w:pPr>
        <w:pStyle w:val="ListNumber"/>
      </w:pPr>
      <w:r>
        <w:t>Какой правовой режим будет у электронных подписей, МАКС, сканов и передачи анализов до приема?</w:t>
      </w:r>
    </w:p>
    <w:p>
      <w:pPr>
        <w:pStyle w:val="ListNumber"/>
      </w:pPr>
      <w:r>
        <w:t>Какие стадии оплаты нужны в CRM: частичная оплата, полная оплата, отложенная сделка, просрочка, остаток к оплате?</w:t>
      </w:r>
    </w:p>
    <w:p>
      <w:pPr>
        <w:pStyle w:val="ListNumber"/>
      </w:pPr>
      <w:r>
        <w:t>Какие задачи должны ставиться менеджеру автоматически: через 3 дня после приема, за 2 процедуры до окончания оплаченного блока, при просрочке оплаты?</w:t>
      </w:r>
    </w:p>
    <w:p>
      <w:pPr>
        <w:pStyle w:val="ListNumber"/>
      </w:pPr>
      <w:r>
        <w:t>Какие подсказки менеджеру по возрасту/поколению/региону реально используются в ручных регламентах и готовы к автоматизации?</w:t>
      </w:r>
    </w:p>
    <w:p>
      <w:pPr>
        <w:pStyle w:val="Heading1"/>
      </w:pPr>
      <w:r>
        <w:t>6. Риски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Риск</w:t>
            </w:r>
          </w:p>
        </w:tc>
        <w:tc>
          <w:tcPr>
            <w:tcW w:type="dxa" w:w="340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Последствие</w:t>
            </w:r>
          </w:p>
        </w:tc>
        <w:tc>
          <w:tcPr>
            <w:tcW w:type="dxa" w:w="3400"/>
            <w:shd w:fill="D9EAF7"/>
          </w:tcPr>
          <w:p>
            <w:r>
              <w:rPr>
                <w:rFonts w:ascii="Arial" w:hAnsi="Arial" w:eastAsia="Arial"/>
                <w:b/>
                <w:sz w:val="17"/>
              </w:rPr>
              <w:t>Что сделать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Смешение разных путей пациента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Сценарии первичного приема, диагностики, повторного обращения и звонка в ЦОЗ смешиваются, из-за чего CRM-воронка станет недостоверной.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Сначала описать сценарии отдельно, потом объединять в воронку.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Перегрузка MVP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Есть желание сразу добавить скрипты, подсказки по поколениям, автоматическую аналитику и сложную оплату.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В MVP оставить CJM, статусы, обязательные поля, задачи и базовую оплату; подсказки вынести в backlog.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Юридические ограничения по меддокументам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Передача анализов, подписи и консультативные листы имеют ограничения по хранению, передаче и корректировке.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Отдельно согласовать с ответственными за 1С, медицинские документы и compliance.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Нет владельцев полей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Если не назначить владельца каждого поля, таблица CJM останется незаполненной или будет заполнена субъективно.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Для каждого блока назначить подразделение и ответственного.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Неопределенные метрики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Без понимания отчетов невозможно понять, какие данные обязательны в CRM.</w:t>
            </w:r>
          </w:p>
        </w:tc>
        <w:tc>
          <w:tcPr>
            <w:tcW w:type="dxa" w:w="3400"/>
            <w:vAlign w:val="top"/>
          </w:tcPr>
          <w:p>
            <w:r>
              <w:rPr>
                <w:rFonts w:ascii="Arial" w:hAnsi="Arial" w:eastAsia="Arial"/>
                <w:sz w:val="17"/>
              </w:rPr>
              <w:t>Сначала определить управленческие отчеты: LTV, средний чек, источники, конверсия, оплата, просрочки.</w:t>
            </w:r>
          </w:p>
        </w:tc>
      </w:tr>
    </w:tbl>
    <w:p>
      <w:pPr>
        <w:pStyle w:val="Heading1"/>
      </w:pPr>
      <w:r>
        <w:t>7. Следующие шаги</w:t>
      </w:r>
    </w:p>
    <w:p>
      <w:pPr>
        <w:pStyle w:val="ListNumber"/>
      </w:pPr>
      <w:r>
        <w:t>Заполнить CJM/CGM по этапам и подразделениям до следующей рабочей встречи.</w:t>
      </w:r>
    </w:p>
    <w:p>
      <w:pPr>
        <w:pStyle w:val="ListNumber"/>
      </w:pPr>
      <w:r>
        <w:t>Отдельно описать сценарии пациента: первичный прием, диагностика, обследование, повторный контакт, возвращенный пациент из базы.</w:t>
      </w:r>
    </w:p>
    <w:p>
      <w:pPr>
        <w:pStyle w:val="ListNumber"/>
      </w:pPr>
      <w:r>
        <w:t>Согласовать список обязательных CRM-полей и будущих отчетов.</w:t>
      </w:r>
    </w:p>
    <w:p>
      <w:pPr>
        <w:pStyle w:val="ListNumber"/>
      </w:pPr>
      <w:r>
        <w:t>Подготовить и передать регламенты отдела продаж и работы с пациентами.</w:t>
      </w:r>
    </w:p>
    <w:p>
      <w:pPr>
        <w:pStyle w:val="ListNumber"/>
      </w:pPr>
      <w:r>
        <w:t>Разобрать медицинский блок: консультативные листы, предзаполнение заказов, правки, хранение документов.</w:t>
      </w:r>
    </w:p>
    <w:p>
      <w:pPr>
        <w:pStyle w:val="ListNumber"/>
      </w:pPr>
      <w:r>
        <w:t>Собрать требования к оплате: онлайн/QR, частичная оплата, остаток, просрочка, автоматические задачи.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