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</w:rPr>
        <w:t>РЕЗЮМЕ ВСТРЕЧИ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eastAsia="SimSun" w:cs="Arial"/>
          <w:b w:val="0"/>
          <w:bCs w:val="0"/>
          <w:kern w:val="0"/>
          <w:sz w:val="24"/>
          <w:szCs w:val="24"/>
          <w:lang w:val="en-US" w:eastAsia="zh-CN" w:bidi="ar"/>
        </w:rPr>
        <w:t>Тем</w:t>
      </w:r>
      <w:bookmarkStart w:id="0" w:name="_GoBack"/>
      <w:bookmarkEnd w:id="0"/>
      <w:r>
        <w:rPr>
          <w:rFonts w:hint="default" w:ascii="Arial" w:hAnsi="Arial" w:eastAsia="SimSun" w:cs="Arial"/>
          <w:b w:val="0"/>
          <w:bCs w:val="0"/>
          <w:kern w:val="0"/>
          <w:sz w:val="24"/>
          <w:szCs w:val="24"/>
          <w:lang w:val="en-US" w:eastAsia="zh-CN" w:bidi="ar"/>
        </w:rPr>
        <w:t>а: Развитие CRM-модуля на базе МИС «1С:Медицина. Поликлиника»</w:t>
      </w:r>
    </w:p>
    <w:p>
      <w:pPr>
        <w:rPr>
          <w:rFonts w:hint="default"/>
        </w:rPr>
      </w:pPr>
    </w:p>
    <w:p>
      <w:pPr>
        <w:keepNext w:val="0"/>
        <w:keepLines w:val="0"/>
        <w:widowControl/>
        <w:suppressLineNumbers w:val="0"/>
        <w:jc w:val="right"/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Дата проведения: 03 апреля 2026 г.</w:t>
      </w:r>
    </w:p>
    <w:p>
      <w:pPr>
        <w:keepNext w:val="0"/>
        <w:keepLines w:val="0"/>
        <w:widowControl/>
        <w:suppressLineNumbers w:val="0"/>
        <w:jc w:val="right"/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Участники: Геннадий, Наталия, Вадим, Алексей, Андрей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br w:type="textWrapping"/>
      </w:r>
    </w:p>
    <w:p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Ключевые решения и зафиксированные требования</w:t>
      </w:r>
    </w:p>
    <w:tbl>
      <w:tblPr>
        <w:tblW w:w="954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"/>
        <w:gridCol w:w="2316"/>
        <w:gridCol w:w="4772"/>
        <w:gridCol w:w="21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Направление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Формулировка требования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Источник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Жизненный цикл пациента (CJM)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Сформировать полный цикл: первичное касание → промежуточные приёмы → повторные продажи → завершение лечения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ru-RU" w:eastAsia="zh-CN" w:bidi="ar"/>
              </w:rPr>
              <w:t>Наталия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Воронка продаж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Определить чёткие вехи и правила автоматического перевода статусов лидов/сделок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Вадим, 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ru-RU" w:eastAsia="zh-CN" w:bidi="ar"/>
              </w:rPr>
              <w:t>Наталия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Гео-сегментация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Определять «иногородних» по радиусу/удалённости от клиники (гео-координаты), а не по названию населённого пункта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Вадим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ru-RU" w:eastAsia="zh-CN" w:bidi="ar"/>
              </w:rPr>
              <w:t>, Наталия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Сегментация базы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Внедрить единую структуру сегментации (~36 тегов/категорий) для таргетированных коммуникаций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Вадим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ru-RU" w:eastAsia="zh-CN" w:bidi="ar"/>
              </w:rPr>
              <w:t>, Наталия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Дашборды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Два контура: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• Оперативный: дневной поток, оплаты, явки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• Кураторский: план/факт, эффективность, стимуляция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ru-RU" w:eastAsia="zh-CN" w:bidi="ar"/>
              </w:rPr>
              <w:t>Все участники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Цветовая индикация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Визуализация этапов лечения для контроля удовлетворённости, доходимости и пропусков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ru-RU" w:eastAsia="zh-CN" w:bidi="ar"/>
              </w:rPr>
              <w:t>Андрей, Наталия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Уведомления кураторам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Напоминания об оплатах (сегодня/завтра); алерты об отказах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ru-RU" w:eastAsia="zh-CN" w:bidi="ar"/>
              </w:rPr>
              <w:t>Наталия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Финансовая логика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Учитывать частичные оплаты в планах; корректно относить оплаты перенесённых заказов к исходному куратору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ru-RU" w:eastAsia="zh-CN" w:bidi="ar"/>
              </w:rPr>
              <w:t>Наталия, Алексей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Причины отказов/возвратов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Фиксировать и классифицировать: отъезд в другой город, отказ без причины, финансовые и пр.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Геннадий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ru-RU" w:eastAsia="zh-CN" w:bidi="ar"/>
              </w:rPr>
              <w:t>, Наталия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Отчётность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Внедрить отчёты: «Сделки в работе», «Пациенты без сделок», «Завершённые планы лечения»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Геннадий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ru-RU" w:eastAsia="zh-CN" w:bidi="ar"/>
              </w:rPr>
              <w:t>, Вадим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Интеграции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Чат-боты и платформа ВК уже внедряются: диалоги + напоминалки внутри 1С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ru-RU" w:eastAsia="zh-CN" w:bidi="ar"/>
              </w:rPr>
              <w:t>Андрей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ru-RU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Стратегический фокус</w:t>
            </w:r>
          </w:p>
        </w:tc>
        <w:tc>
          <w:tcPr>
            <w:tcW w:w="47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Повышение конверсии на всех этапах + внедрение инструментов роста LTV (пожизненной ценности пациента)</w:t>
            </w:r>
          </w:p>
        </w:tc>
        <w:tc>
          <w:tcPr>
            <w:tcW w:w="207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Стратегическое планирование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Следующие шаги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Сформировать реестр из сегментов с правилами автоматического назначения (срок: до </w:t>
      </w:r>
      <w:r>
        <w:rPr>
          <w:rFonts w:hint="default" w:ascii="Arial" w:hAnsi="Arial" w:cs="Arial"/>
          <w:lang w:val="ru-RU"/>
        </w:rPr>
        <w:t>20</w:t>
      </w:r>
      <w:r>
        <w:rPr>
          <w:rFonts w:hint="default" w:ascii="Arial" w:hAnsi="Arial" w:cs="Arial"/>
        </w:rPr>
        <w:t>.04)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Подготовить макеты дашбордов (оперативный + кураторский) в 1С/Yandex</w:t>
      </w:r>
      <w:r>
        <w:rPr>
          <w:rFonts w:hint="default" w:ascii="Arial" w:hAnsi="Arial" w:cs="Arial"/>
          <w:lang w:val="ru-RU"/>
        </w:rPr>
        <w:t>/</w:t>
      </w:r>
      <w:r>
        <w:rPr>
          <w:rFonts w:hint="default" w:ascii="Arial" w:hAnsi="Arial" w:cs="Arial"/>
          <w:lang w:val="en-US"/>
        </w:rPr>
        <w:t>PowerBI</w:t>
      </w:r>
      <w:r>
        <w:rPr>
          <w:rFonts w:hint="default" w:ascii="Arial" w:hAnsi="Arial" w:cs="Arial"/>
        </w:rPr>
        <w:t xml:space="preserve"> (срок: до </w:t>
      </w:r>
      <w:r>
        <w:rPr>
          <w:rFonts w:hint="default" w:ascii="Arial" w:hAnsi="Arial" w:cs="Arial"/>
          <w:lang w:val="ru-RU"/>
        </w:rPr>
        <w:t>20</w:t>
      </w:r>
      <w:r>
        <w:rPr>
          <w:rFonts w:hint="default" w:ascii="Arial" w:hAnsi="Arial" w:cs="Arial"/>
        </w:rPr>
        <w:t>.04)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С</w:t>
      </w:r>
      <w:r>
        <w:rPr>
          <w:rFonts w:hint="default" w:ascii="Arial" w:hAnsi="Arial" w:cs="Arial"/>
          <w:lang w:val="ru-RU"/>
        </w:rPr>
        <w:t>формировать визуализированный путь клиента</w:t>
      </w:r>
      <w:r>
        <w:rPr>
          <w:rFonts w:hint="default" w:ascii="Arial" w:hAnsi="Arial" w:cs="Arial"/>
        </w:rPr>
        <w:t xml:space="preserve"> (срок: до </w:t>
      </w:r>
      <w:r>
        <w:rPr>
          <w:rFonts w:hint="default" w:ascii="Arial" w:hAnsi="Arial" w:cs="Arial"/>
          <w:lang w:val="en-US"/>
        </w:rPr>
        <w:t>20</w:t>
      </w:r>
      <w:r>
        <w:rPr>
          <w:rFonts w:hint="default" w:ascii="Arial" w:hAnsi="Arial" w:cs="Arial"/>
        </w:rPr>
        <w:t>.04)</w:t>
      </w:r>
    </w:p>
    <w:p>
      <w:pPr>
        <w:rPr>
          <w:rFonts w:hint="default" w:ascii="Arial" w:hAnsi="Arial" w:cs="Arial"/>
        </w:rPr>
      </w:pPr>
    </w:p>
    <w:sectPr>
      <w:pgSz w:w="11906" w:h="16838"/>
      <w:pgMar w:top="1440" w:right="50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90F080"/>
    <w:multiLevelType w:val="multilevel"/>
    <w:tmpl w:val="B890F0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C76602"/>
    <w:rsid w:val="14C7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2026-04-03T14:36:00Z</dcterms:created>
  <dc:creator>biletskii</dc:creator>
  <cp:lastModifiedBy>biletskii</cp:lastModifiedBy>
  <dcterms:modified xsi:type="dcterms:W3CDTF">2026-04-03T14:51:56Z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0D469C48818B469A9831403073F2E9C7_11</vt:lpwstr>
  </property>
</Properties>
</file>