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Reports — Test Me</w:t>
      </w:r>
    </w:p>
    <w:p>
      <w:r>
        <w:t>Середовище: https://test-me.vzl.one/</w:t>
      </w:r>
    </w:p>
    <w:p>
      <w:r>
        <w:t>API: https://test-me.vzl.one/openapi.json</w:t>
      </w:r>
    </w:p>
    <w:p>
      <w:r>
        <w:t>Дата виявлення: 22.10.2026</w:t>
      </w:r>
    </w:p>
    <w:p>
      <w:r>
        <w:t xml:space="preserve">Версія застосунку: </w:t>
      </w:r>
      <w:r>
        <w:rPr>
          <w:rFonts w:ascii="Consolas" w:hAnsi="Consolas" w:eastAsia="Consolas"/>
          <w:sz w:val="18"/>
        </w:rPr>
        <w:t>GET /api/health</w:t>
      </w:r>
      <w:r>
        <w:t xml:space="preserve"> → </w:t>
      </w:r>
      <w:r>
        <w:rPr>
          <w:rFonts w:ascii="Consolas" w:hAnsi="Consolas" w:eastAsia="Consolas"/>
          <w:sz w:val="18"/>
        </w:rPr>
        <w:t>version: 2.1.0</w:t>
      </w:r>
      <w:r>
        <w:t xml:space="preserve">, </w:t>
      </w:r>
      <w:r>
        <w:rPr>
          <w:rFonts w:ascii="Consolas" w:hAnsi="Consolas" w:eastAsia="Consolas"/>
          <w:sz w:val="18"/>
        </w:rPr>
        <w:t>seed: test-me-v3</w:t>
      </w:r>
    </w:p>
    <w:p>
      <w:r>
        <w:t>Інструмент: Cypress 13.17 (Electron / Chrome)</w:t>
      </w:r>
    </w:p>
    <w:p>
      <w:r>
        <w:t>Очікувана поведінка взята з бізнес-опису магазину. Тести не підлаштовані під фактичну помилкову поведінку.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Назва</w:t>
            </w:r>
          </w:p>
        </w:tc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Шар</w:t>
            </w:r>
          </w:p>
        </w:tc>
        <w:tc>
          <w:tcPr>
            <w:tcW w:type="dxa" w:w="1608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Автотести</w:t>
            </w:r>
          </w:p>
        </w:tc>
      </w:tr>
      <w:tr>
        <w:tc>
          <w:tcPr>
            <w:tcW w:type="dxa" w:w="1608"/>
          </w:tcPr>
          <w:p>
            <w:r/>
            <w:r>
              <w:t>BUG-001</w:t>
            </w:r>
          </w:p>
        </w:tc>
        <w:tc>
          <w:tcPr>
            <w:tcW w:type="dxa" w:w="1608"/>
          </w:tcPr>
          <w:p>
            <w:r/>
            <w:r>
              <w:t>Пошук чутливий до регістру та крайніх пробілів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P1</w:t>
            </w:r>
          </w:p>
        </w:tc>
        <w:tc>
          <w:tcPr>
            <w:tcW w:type="dxa" w:w="1608"/>
          </w:tcPr>
          <w:p>
            <w:r/>
            <w:r>
              <w:t>API + UI</w:t>
            </w:r>
          </w:p>
        </w:tc>
        <w:tc>
          <w:tcPr>
            <w:tcW w:type="dxa" w:w="1608"/>
          </w:tcPr>
          <w:p>
            <w:r/>
            <w:r>
              <w:t>TM-API-CAT-004, TM-CAT-004</w:t>
            </w:r>
          </w:p>
        </w:tc>
      </w:tr>
      <w:tr>
        <w:tc>
          <w:tcPr>
            <w:tcW w:type="dxa" w:w="1608"/>
          </w:tcPr>
          <w:p>
            <w:r/>
            <w:r>
              <w:t>BUG-002</w:t>
            </w:r>
          </w:p>
        </w:tc>
        <w:tc>
          <w:tcPr>
            <w:tcW w:type="dxa" w:w="1608"/>
          </w:tcPr>
          <w:p>
            <w:r/>
            <w:r>
              <w:t>Промокод WELCOME10 чутливий до регістру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P0</w:t>
            </w:r>
          </w:p>
        </w:tc>
        <w:tc>
          <w:tcPr>
            <w:tcW w:type="dxa" w:w="1608"/>
          </w:tcPr>
          <w:p>
            <w:r/>
            <w:r>
              <w:t>API</w:t>
            </w:r>
          </w:p>
        </w:tc>
        <w:tc>
          <w:tcPr>
            <w:tcW w:type="dxa" w:w="1608"/>
          </w:tcPr>
          <w:p>
            <w:r/>
            <w:r>
              <w:t>TM-API-QUOTE-002</w:t>
            </w:r>
          </w:p>
        </w:tc>
      </w:tr>
      <w:tr>
        <w:tc>
          <w:tcPr>
            <w:tcW w:type="dxa" w:w="1608"/>
          </w:tcPr>
          <w:p>
            <w:r/>
            <w:r>
              <w:t>BUG-003</w:t>
            </w:r>
          </w:p>
        </w:tc>
        <w:tc>
          <w:tcPr>
            <w:tcW w:type="dxa" w:w="1608"/>
          </w:tcPr>
          <w:p>
            <w:r/>
            <w:r>
              <w:t>Безкоштовна стандартна доставка не спрацьовує при рівно 1500 грн</w:t>
            </w:r>
          </w:p>
        </w:tc>
        <w:tc>
          <w:tcPr>
            <w:tcW w:type="dxa" w:w="1608"/>
          </w:tcPr>
          <w:p>
            <w:r/>
            <w:r>
              <w:t>Critical</w:t>
            </w:r>
          </w:p>
        </w:tc>
        <w:tc>
          <w:tcPr>
            <w:tcW w:type="dxa" w:w="1608"/>
          </w:tcPr>
          <w:p>
            <w:r/>
            <w:r>
              <w:t>P0</w:t>
            </w:r>
          </w:p>
        </w:tc>
        <w:tc>
          <w:tcPr>
            <w:tcW w:type="dxa" w:w="1608"/>
          </w:tcPr>
          <w:p>
            <w:r/>
            <w:r>
              <w:t>API</w:t>
            </w:r>
          </w:p>
        </w:tc>
        <w:tc>
          <w:tcPr>
            <w:tcW w:type="dxa" w:w="1608"/>
          </w:tcPr>
          <w:p>
            <w:r/>
            <w:r>
              <w:t>TM-API-QUOTE-004</w:t>
            </w:r>
          </w:p>
        </w:tc>
      </w:tr>
      <w:tr>
        <w:tc>
          <w:tcPr>
            <w:tcW w:type="dxa" w:w="1608"/>
          </w:tcPr>
          <w:p>
            <w:r/>
            <w:r>
              <w:t>BUG-004</w:t>
            </w:r>
          </w:p>
        </w:tc>
        <w:tc>
          <w:tcPr>
            <w:tcW w:type="dxa" w:w="1608"/>
          </w:tcPr>
          <w:p>
            <w:r/>
            <w:r>
              <w:t>Повторне скасування замовлення повертає 200 замість 409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P0</w:t>
            </w:r>
          </w:p>
        </w:tc>
        <w:tc>
          <w:tcPr>
            <w:tcW w:type="dxa" w:w="1608"/>
          </w:tcPr>
          <w:p>
            <w:r/>
            <w:r>
              <w:t>API</w:t>
            </w:r>
          </w:p>
        </w:tc>
        <w:tc>
          <w:tcPr>
            <w:tcW w:type="dxa" w:w="1608"/>
          </w:tcPr>
          <w:p>
            <w:r/>
            <w:r>
              <w:t>TM-API-ORD-003</w:t>
            </w:r>
          </w:p>
        </w:tc>
      </w:tr>
      <w:tr>
        <w:tc>
          <w:tcPr>
            <w:tcW w:type="dxa" w:w="1608"/>
          </w:tcPr>
          <w:p>
            <w:r/>
            <w:r>
              <w:t>BUG-005</w:t>
            </w:r>
          </w:p>
        </w:tc>
        <w:tc>
          <w:tcPr>
            <w:tcW w:type="dxa" w:w="1608"/>
          </w:tcPr>
          <w:p>
            <w:r/>
            <w:r>
              <w:t>Валідація імені не враховує trim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P0</w:t>
            </w:r>
          </w:p>
        </w:tc>
        <w:tc>
          <w:tcPr>
            <w:tcW w:type="dxa" w:w="1608"/>
          </w:tcPr>
          <w:p>
            <w:r/>
            <w:r>
              <w:t>API</w:t>
            </w:r>
          </w:p>
        </w:tc>
        <w:tc>
          <w:tcPr>
            <w:tcW w:type="dxa" w:w="1608"/>
          </w:tcPr>
          <w:p>
            <w:r/>
            <w:r>
              <w:t>TM-API-ORD-006</w:t>
            </w:r>
          </w:p>
        </w:tc>
      </w:tr>
      <w:tr>
        <w:tc>
          <w:tcPr>
            <w:tcW w:type="dxa" w:w="1608"/>
          </w:tcPr>
          <w:p>
            <w:r/>
            <w:r>
              <w:t>BUG-006</w:t>
            </w:r>
          </w:p>
        </w:tc>
        <w:tc>
          <w:tcPr>
            <w:tcW w:type="dxa" w:w="1608"/>
          </w:tcPr>
          <w:p>
            <w:r/>
            <w:r>
              <w:t>Повторне додавання «Фокус» (p07) створює другий рядок у кошику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P1</w:t>
            </w:r>
          </w:p>
        </w:tc>
        <w:tc>
          <w:tcPr>
            <w:tcW w:type="dxa" w:w="1608"/>
          </w:tcPr>
          <w:p>
            <w:r/>
            <w:r>
              <w:t>UI</w:t>
            </w:r>
          </w:p>
        </w:tc>
        <w:tc>
          <w:tcPr>
            <w:tcW w:type="dxa" w:w="1608"/>
          </w:tcPr>
          <w:p>
            <w:r/>
            <w:r>
              <w:t>TM-CART-001</w:t>
            </w:r>
          </w:p>
        </w:tc>
      </w:tr>
      <w:tr>
        <w:tc>
          <w:tcPr>
            <w:tcW w:type="dxa" w:w="1608"/>
          </w:tcPr>
          <w:p>
            <w:r/>
            <w:r>
              <w:t>BUG-007</w:t>
            </w:r>
          </w:p>
        </w:tc>
        <w:tc>
          <w:tcPr>
            <w:tcW w:type="dxa" w:w="1608"/>
          </w:tcPr>
          <w:p>
            <w:r/>
            <w:r>
              <w:t>Застосований промокод не зберігається після reload</w:t>
            </w:r>
          </w:p>
        </w:tc>
        <w:tc>
          <w:tcPr>
            <w:tcW w:type="dxa" w:w="1608"/>
          </w:tcPr>
          <w:p>
            <w:r/>
            <w:r>
              <w:t>Major</w:t>
            </w:r>
          </w:p>
        </w:tc>
        <w:tc>
          <w:tcPr>
            <w:tcW w:type="dxa" w:w="1608"/>
          </w:tcPr>
          <w:p>
            <w:r/>
            <w:r>
              <w:t>P1</w:t>
            </w:r>
          </w:p>
        </w:tc>
        <w:tc>
          <w:tcPr>
            <w:tcW w:type="dxa" w:w="1608"/>
          </w:tcPr>
          <w:p>
            <w:r/>
            <w:r>
              <w:t>UI</w:t>
            </w:r>
          </w:p>
        </w:tc>
        <w:tc>
          <w:tcPr>
            <w:tcW w:type="dxa" w:w="1608"/>
          </w:tcPr>
          <w:p>
            <w:r/>
            <w:r>
              <w:t>TM-CART-007</w:t>
            </w:r>
          </w:p>
        </w:tc>
      </w:tr>
      <w:tr>
        <w:tc>
          <w:tcPr>
            <w:tcW w:type="dxa" w:w="1608"/>
          </w:tcPr>
          <w:p>
            <w:r/>
            <w:r>
              <w:t>BUG-008</w:t>
            </w:r>
          </w:p>
        </w:tc>
        <w:tc>
          <w:tcPr>
            <w:tcW w:type="dxa" w:w="1608"/>
          </w:tcPr>
          <w:p>
            <w:r/>
            <w:r>
              <w:t>У порівнянні одна характеристика розбивається на два рядки через різний апостроф</w:t>
            </w:r>
          </w:p>
        </w:tc>
        <w:tc>
          <w:tcPr>
            <w:tcW w:type="dxa" w:w="1608"/>
          </w:tcPr>
          <w:p>
            <w:r/>
            <w:r>
              <w:t>Minor</w:t>
            </w:r>
          </w:p>
        </w:tc>
        <w:tc>
          <w:tcPr>
            <w:tcW w:type="dxa" w:w="1608"/>
          </w:tcPr>
          <w:p>
            <w:r/>
            <w:r>
              <w:t>P2</w:t>
            </w:r>
          </w:p>
        </w:tc>
        <w:tc>
          <w:tcPr>
            <w:tcW w:type="dxa" w:w="1608"/>
          </w:tcPr>
          <w:p>
            <w:r/>
            <w:r>
              <w:t>UI</w:t>
            </w:r>
          </w:p>
        </w:tc>
        <w:tc>
          <w:tcPr>
            <w:tcW w:type="dxa" w:w="1608"/>
          </w:tcPr>
          <w:p>
            <w:r/>
            <w:r>
              <w:t>TM-CMP-004</w:t>
            </w:r>
          </w:p>
        </w:tc>
      </w:tr>
    </w:tbl>
    <w:p/>
    <w:p/>
    <w:p>
      <w:pPr>
        <w:pStyle w:val="Heading1"/>
      </w:pPr>
      <w:r>
        <w:t>BUG-001 — Пошук чутливий до регістру та крайніх пробілів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 xml:space="preserve">Каталог / </w:t>
            </w:r>
            <w:r>
              <w:rPr>
                <w:rFonts w:ascii="Consolas" w:hAnsi="Consolas" w:eastAsia="Consolas"/>
                <w:sz w:val="18"/>
              </w:rPr>
              <w:t>GET /api/products?q=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Автотести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TM-API-CAT-004</w:t>
            </w:r>
            <w:r>
              <w:t xml:space="preserve">, </w:t>
            </w:r>
            <w:r>
              <w:rPr>
                <w:rFonts w:ascii="Consolas" w:hAnsi="Consolas" w:eastAsia="Consolas"/>
                <w:sz w:val="18"/>
              </w:rPr>
              <w:t>TM-CAT-004</w:t>
            </w:r>
          </w:p>
        </w:tc>
      </w:tr>
    </w:tbl>
    <w:p/>
    <w:p>
      <w:pPr>
        <w:pStyle w:val="Heading2"/>
      </w:pPr>
      <w:r>
        <w:t>Опис</w:t>
      </w:r>
    </w:p>
    <w:p>
      <w:r>
        <w:t>Пошук за частиною назви повинен ігнорувати регістр і крайні пробіли. Фактично знаходить товар лише для запиту з правильною капіталізацією без зайвих пробілів.</w:t>
      </w:r>
    </w:p>
    <w:p>
      <w:pPr>
        <w:pStyle w:val="Heading2"/>
      </w:pPr>
      <w:r>
        <w:t>Передумови</w:t>
      </w:r>
    </w:p>
    <w:p>
      <w:r>
        <w:t>Каталог доступний. Товар «Бездротові навушники «Орбіта»» (</w:t>
      </w:r>
      <w:r>
        <w:rPr>
          <w:rFonts w:ascii="Consolas" w:hAnsi="Consolas" w:eastAsia="Consolas"/>
          <w:sz w:val="18"/>
        </w:rPr>
        <w:t>p01</w:t>
      </w:r>
      <w:r>
        <w:t>) існує.</w:t>
      </w:r>
    </w:p>
    <w:p>
      <w:pPr>
        <w:pStyle w:val="Heading2"/>
      </w:pPr>
      <w:r>
        <w:t>Кроки відтворення (API)</w:t>
      </w:r>
    </w:p>
    <w:p>
      <w:pPr>
        <w:pStyle w:val="ListNumber"/>
      </w:pPr>
      <w:r>
        <w:rPr>
          <w:rFonts w:ascii="Consolas" w:hAnsi="Consolas" w:eastAsia="Consolas"/>
          <w:sz w:val="18"/>
        </w:rPr>
        <w:t>GET /api/products?q=Орбіта</w:t>
      </w:r>
    </w:p>
    <w:p>
      <w:pPr>
        <w:pStyle w:val="ListNumber"/>
      </w:pPr>
      <w:r>
        <w:rPr>
          <w:rFonts w:ascii="Consolas" w:hAnsi="Consolas" w:eastAsia="Consolas"/>
          <w:sz w:val="18"/>
        </w:rPr>
        <w:t>GET /api/products?q=орбіта</w:t>
      </w:r>
    </w:p>
    <w:p>
      <w:pPr>
        <w:pStyle w:val="ListNumber"/>
      </w:pPr>
      <w:r>
        <w:rPr>
          <w:rFonts w:ascii="Consolas" w:hAnsi="Consolas" w:eastAsia="Consolas"/>
          <w:sz w:val="18"/>
        </w:rPr>
        <w:t>GET /api/products?q=ОРБІТА</w:t>
      </w:r>
    </w:p>
    <w:p>
      <w:pPr>
        <w:pStyle w:val="ListNumber"/>
      </w:pPr>
      <w:r>
        <w:rPr>
          <w:rFonts w:ascii="Consolas" w:hAnsi="Consolas" w:eastAsia="Consolas"/>
          <w:sz w:val="18"/>
        </w:rPr>
        <w:t>GET /api/products?q=%20орбіта%20</w:t>
      </w:r>
      <w:r>
        <w:t xml:space="preserve"> (пробіли з обох боків)</w:t>
      </w:r>
    </w:p>
    <w:p>
      <w:pPr>
        <w:pStyle w:val="Heading2"/>
      </w:pPr>
      <w:r>
        <w:t>Кроки відтворення (UI)</w:t>
      </w:r>
    </w:p>
    <w:p>
      <w:pPr>
        <w:pStyle w:val="ListNumber"/>
      </w:pPr>
      <w:r>
        <w:t>Відкрити каталог.</w:t>
      </w:r>
    </w:p>
    <w:p>
      <w:pPr>
        <w:pStyle w:val="ListNumber"/>
      </w:pPr>
      <w:r>
        <w:t xml:space="preserve">У полі пошуку ввести </w:t>
      </w:r>
      <w:r>
        <w:rPr>
          <w:rFonts w:ascii="Consolas" w:hAnsi="Consolas" w:eastAsia="Consolas"/>
          <w:sz w:val="18"/>
        </w:rPr>
        <w:t>орбіта</w:t>
      </w:r>
      <w:r>
        <w:t xml:space="preserve">, потім </w:t>
      </w:r>
      <w:r>
        <w:rPr>
          <w:rFonts w:ascii="Consolas" w:hAnsi="Consolas" w:eastAsia="Consolas"/>
          <w:sz w:val="18"/>
        </w:rPr>
        <w:t xml:space="preserve">  ОРБІТА  </w:t>
      </w:r>
      <w:r>
        <w:t>.</w:t>
      </w:r>
    </w:p>
    <w:p>
      <w:pPr>
        <w:pStyle w:val="Heading2"/>
      </w:pPr>
      <w:r>
        <w:t>Очікуваний результат</w:t>
      </w:r>
    </w:p>
    <w:p>
      <w:r>
        <w:t xml:space="preserve">У всіх варіантах повертається / відображається рівно 1 товар — </w:t>
      </w:r>
      <w:r>
        <w:rPr>
          <w:rFonts w:ascii="Consolas" w:hAnsi="Consolas" w:eastAsia="Consolas"/>
          <w:sz w:val="18"/>
        </w:rPr>
        <w:t>p01</w:t>
      </w:r>
      <w:r>
        <w:t>.</w:t>
      </w:r>
    </w:p>
    <w:p>
      <w:pPr>
        <w:pStyle w:val="Heading2"/>
      </w:pPr>
      <w:r>
        <w:t>Фактичний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Запит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Орбіта</w:t>
            </w:r>
          </w:p>
        </w:tc>
        <w:tc>
          <w:tcPr>
            <w:tcW w:type="dxa" w:w="4824"/>
          </w:tcPr>
          <w:p>
            <w:r/>
            <w:r>
              <w:t>1 товар (</w:t>
            </w:r>
            <w:r>
              <w:rPr>
                <w:rFonts w:ascii="Consolas" w:hAnsi="Consolas" w:eastAsia="Consolas"/>
                <w:sz w:val="18"/>
              </w:rPr>
              <w:t>p01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орбіта</w:t>
            </w:r>
          </w:p>
        </w:tc>
        <w:tc>
          <w:tcPr>
            <w:tcW w:type="dxa" w:w="4824"/>
          </w:tcPr>
          <w:p>
            <w:r/>
            <w:r>
              <w:t>0 товарів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ОРБІТА</w:t>
            </w:r>
          </w:p>
        </w:tc>
        <w:tc>
          <w:tcPr>
            <w:tcW w:type="dxa" w:w="4824"/>
          </w:tcPr>
          <w:p>
            <w:r/>
            <w:r>
              <w:t>0 товарів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 xml:space="preserve">  орбіта  </w:t>
            </w:r>
            <w:r>
              <w:t xml:space="preserve"> / </w:t>
            </w:r>
            <w:r>
              <w:rPr>
                <w:rFonts w:ascii="Consolas" w:hAnsi="Consolas" w:eastAsia="Consolas"/>
                <w:sz w:val="18"/>
              </w:rPr>
              <w:t xml:space="preserve">  ОРБІТА  </w:t>
            </w:r>
          </w:p>
        </w:tc>
        <w:tc>
          <w:tcPr>
            <w:tcW w:type="dxa" w:w="4824"/>
          </w:tcPr>
          <w:p>
            <w:r/>
            <w:r>
              <w:t>0 товарів</w:t>
            </w:r>
          </w:p>
        </w:tc>
      </w:tr>
    </w:tbl>
    <w:p/>
    <w:p>
      <w:pPr>
        <w:pStyle w:val="Heading2"/>
      </w:pPr>
      <w:r>
        <w:t>Докази</w:t>
      </w:r>
    </w:p>
    <w:p>
      <w:pPr>
        <w:pStyle w:val="ListBullet"/>
      </w:pPr>
      <w:r>
        <w:t xml:space="preserve">Скріншоти: </w:t>
      </w:r>
      <w:r>
        <w:rPr>
          <w:rFonts w:ascii="Consolas" w:hAnsi="Consolas" w:eastAsia="Consolas"/>
          <w:sz w:val="18"/>
        </w:rPr>
        <w:t>cypress/screenshots/products.cy.js/</w:t>
      </w:r>
    </w:p>
    <w:p>
      <w:pPr>
        <w:pStyle w:val="ListBullet"/>
      </w:pPr>
      <w:r>
        <w:t xml:space="preserve">Відповідь API для </w:t>
      </w:r>
      <w:r>
        <w:rPr>
          <w:rFonts w:ascii="Consolas" w:hAnsi="Consolas" w:eastAsia="Consolas"/>
          <w:sz w:val="18"/>
        </w:rPr>
        <w:t>q=орбіта</w:t>
      </w:r>
      <w:r>
        <w:t xml:space="preserve">: </w:t>
      </w:r>
      <w:r>
        <w:rPr>
          <w:rFonts w:ascii="Consolas" w:hAnsi="Consolas" w:eastAsia="Consolas"/>
          <w:sz w:val="18"/>
        </w:rPr>
        <w:t>{"items":[],"total":0,...}</w:t>
      </w:r>
      <w:r>
        <w:t xml:space="preserve"> (перевірено curl, 22.10.2026)</w:t>
      </w:r>
    </w:p>
    <w:p>
      <w:pPr>
        <w:pStyle w:val="Heading2"/>
      </w:pPr>
      <w:r>
        <w:t>Вплив</w:t>
      </w:r>
    </w:p>
    <w:p>
      <w:r>
        <w:t>Користувач не знаходить товар, якщо вводить назву в іншому регістрі або з випадковими пробілами.</w:t>
      </w:r>
    </w:p>
    <w:p/>
    <w:p>
      <w:pPr>
        <w:pStyle w:val="Heading1"/>
      </w:pPr>
      <w:r>
        <w:t>BUG-002 — Промокод WELCOME10 чутливий до регістру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 xml:space="preserve">Кошик / </w:t>
            </w:r>
            <w:r>
              <w:rPr>
                <w:rFonts w:ascii="Consolas" w:hAnsi="Consolas" w:eastAsia="Consolas"/>
                <w:sz w:val="18"/>
              </w:rPr>
              <w:t>POST /api/quote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TM-API-QUOTE-002</w:t>
            </w:r>
          </w:p>
        </w:tc>
      </w:tr>
    </w:tbl>
    <w:p/>
    <w:p>
      <w:pPr>
        <w:pStyle w:val="Heading2"/>
      </w:pPr>
      <w:r>
        <w:t>Опис</w:t>
      </w:r>
    </w:p>
    <w:p>
      <w:r>
        <w:t>Регістр і крайні пробіли коду промокоду не повинні впливати на застосування. Фактично код приймається лише у верхньому регістрі (пробіли trim-яться коректно).</w:t>
      </w:r>
    </w:p>
    <w:p>
      <w:pPr>
        <w:pStyle w:val="Heading2"/>
      </w:pPr>
      <w:r>
        <w:t>Передумови</w:t>
      </w:r>
    </w:p>
    <w:p>
      <w:r>
        <w:t xml:space="preserve">Робочий </w:t>
      </w:r>
      <w:r>
        <w:rPr>
          <w:rFonts w:ascii="Consolas" w:hAnsi="Consolas" w:eastAsia="Consolas"/>
          <w:sz w:val="18"/>
        </w:rPr>
        <w:t>X-Workspace-Token</w:t>
      </w:r>
      <w:r>
        <w:t xml:space="preserve">. У кошику / тілі quote: </w:t>
      </w:r>
      <w:r>
        <w:rPr>
          <w:rFonts w:ascii="Consolas" w:hAnsi="Consolas" w:eastAsia="Consolas"/>
          <w:sz w:val="18"/>
        </w:rPr>
        <w:t>p01</w:t>
      </w:r>
      <w:r>
        <w:t xml:space="preserve"> × 1, доставка </w:t>
      </w:r>
      <w:r>
        <w:rPr>
          <w:rFonts w:ascii="Consolas" w:hAnsi="Consolas" w:eastAsia="Consolas"/>
          <w:sz w:val="18"/>
        </w:rPr>
        <w:t>standard</w:t>
      </w:r>
      <w:r>
        <w:t>.</w:t>
      </w:r>
    </w:p>
    <w:p>
      <w:pPr>
        <w:pStyle w:val="Heading2"/>
      </w:pPr>
      <w:r>
        <w:t>Кроки відтворення</w:t>
      </w:r>
    </w:p>
    <w:p>
      <w:r>
        <w:rPr>
          <w:rFonts w:ascii="Consolas" w:hAnsi="Consolas" w:eastAsia="Consolas"/>
          <w:sz w:val="18"/>
        </w:rPr>
        <w:t>POST /api/quote</w:t>
      </w:r>
      <w:r>
        <w:t xml:space="preserve"> з тілом:</w:t>
      </w:r>
    </w:p>
    <w:p>
      <w:pPr/>
      <w:r>
        <w:rPr>
          <w:rFonts w:ascii="Consolas" w:hAnsi="Consolas" w:eastAsia="Consolas"/>
          <w:sz w:val="18"/>
        </w:rPr>
        <w:t>{</w:t>
        <w:br/>
        <w:t xml:space="preserve">  "items": [{ "product_id": "p01", "quantity": 1 }],</w:t>
        <w:br/>
        <w:t xml:space="preserve">  "coupon": "&lt;код&gt;",</w:t>
        <w:br/>
        <w:t xml:space="preserve">  "delivery": "standard"</w:t>
        <w:br/>
        <w:t>}</w:t>
      </w:r>
    </w:p>
    <w:p>
      <w:r>
        <w:t xml:space="preserve">Перевірити коди: </w:t>
      </w:r>
      <w:r>
        <w:rPr>
          <w:rFonts w:ascii="Consolas" w:hAnsi="Consolas" w:eastAsia="Consolas"/>
          <w:sz w:val="18"/>
        </w:rPr>
        <w:t>WELCOME10</w:t>
      </w:r>
      <w:r>
        <w:t xml:space="preserve">, </w:t>
      </w:r>
      <w:r>
        <w:rPr>
          <w:rFonts w:ascii="Consolas" w:hAnsi="Consolas" w:eastAsia="Consolas"/>
          <w:sz w:val="18"/>
        </w:rPr>
        <w:t xml:space="preserve">  WELCOME10  </w:t>
      </w:r>
      <w:r>
        <w:t xml:space="preserve">, </w:t>
      </w:r>
      <w:r>
        <w:rPr>
          <w:rFonts w:ascii="Consolas" w:hAnsi="Consolas" w:eastAsia="Consolas"/>
          <w:sz w:val="18"/>
        </w:rPr>
        <w:t>welcome10</w:t>
      </w:r>
      <w:r>
        <w:t xml:space="preserve">, </w:t>
      </w:r>
      <w:r>
        <w:rPr>
          <w:rFonts w:ascii="Consolas" w:hAnsi="Consolas" w:eastAsia="Consolas"/>
          <w:sz w:val="18"/>
        </w:rPr>
        <w:t>Welcome10</w:t>
      </w:r>
      <w:r>
        <w:t>.</w:t>
      </w:r>
    </w:p>
    <w:p>
      <w:pPr>
        <w:pStyle w:val="Heading2"/>
      </w:pPr>
      <w:r>
        <w:t>Очікуваний результат</w:t>
      </w:r>
    </w:p>
    <w:p>
      <w:r>
        <w:t xml:space="preserve">Усі коди → </w:t>
      </w:r>
      <w:r>
        <w:rPr>
          <w:rFonts w:ascii="Consolas" w:hAnsi="Consolas" w:eastAsia="Consolas"/>
          <w:sz w:val="18"/>
        </w:rPr>
        <w:t>200</w:t>
      </w:r>
      <w:r>
        <w:t xml:space="preserve">, </w:t>
      </w:r>
      <w:r>
        <w:rPr>
          <w:rFonts w:ascii="Consolas" w:hAnsi="Consolas" w:eastAsia="Consolas"/>
          <w:sz w:val="18"/>
        </w:rPr>
        <w:t>discount: 24000</w:t>
      </w:r>
      <w:r>
        <w:t xml:space="preserve">, </w:t>
      </w:r>
      <w:r>
        <w:rPr>
          <w:rFonts w:ascii="Consolas" w:hAnsi="Consolas" w:eastAsia="Consolas"/>
          <w:sz w:val="18"/>
        </w:rPr>
        <w:t>shipping: 0</w:t>
      </w:r>
      <w:r>
        <w:t xml:space="preserve">, </w:t>
      </w:r>
      <w:r>
        <w:rPr>
          <w:rFonts w:ascii="Consolas" w:hAnsi="Consolas" w:eastAsia="Consolas"/>
          <w:sz w:val="18"/>
        </w:rPr>
        <w:t>total: 216000</w:t>
      </w:r>
      <w:r>
        <w:t>.</w:t>
      </w:r>
    </w:p>
    <w:p>
      <w:pPr>
        <w:pStyle w:val="Heading2"/>
      </w:pPr>
      <w:r>
        <w:t>Фактичний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Код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Відповідь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>WELCOME10</w:t>
            </w:r>
          </w:p>
        </w:tc>
        <w:tc>
          <w:tcPr>
            <w:tcW w:type="dxa" w:w="3216"/>
          </w:tcPr>
          <w:p>
            <w:r/>
            <w:r>
              <w:t>200</w:t>
            </w:r>
          </w:p>
        </w:tc>
        <w:tc>
          <w:tcPr>
            <w:tcW w:type="dxa" w:w="3216"/>
          </w:tcPr>
          <w:p>
            <w:r/>
            <w:r>
              <w:t>знижка 240 грн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 xml:space="preserve">  WELCOME10  </w:t>
            </w:r>
          </w:p>
        </w:tc>
        <w:tc>
          <w:tcPr>
            <w:tcW w:type="dxa" w:w="3216"/>
          </w:tcPr>
          <w:p>
            <w:r/>
            <w:r>
              <w:t>200</w:t>
            </w:r>
          </w:p>
        </w:tc>
        <w:tc>
          <w:tcPr>
            <w:tcW w:type="dxa" w:w="3216"/>
          </w:tcPr>
          <w:p>
            <w:r/>
            <w:r>
              <w:t>знижка 240 грн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>welcome10</w:t>
            </w:r>
          </w:p>
        </w:tc>
        <w:tc>
          <w:tcPr>
            <w:tcW w:type="dxa" w:w="3216"/>
          </w:tcPr>
          <w:p>
            <w:r/>
            <w:r>
              <w:t>422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>"Невідомий промокод"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>Welcome10</w:t>
            </w:r>
          </w:p>
        </w:tc>
        <w:tc>
          <w:tcPr>
            <w:tcW w:type="dxa" w:w="3216"/>
          </w:tcPr>
          <w:p>
            <w:r/>
            <w:r>
              <w:t>422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sz w:val="18"/>
              </w:rPr>
              <w:t>"Невідомий промокод"</w:t>
            </w:r>
          </w:p>
        </w:tc>
      </w:tr>
    </w:tbl>
    <w:p/>
    <w:p>
      <w:pPr>
        <w:pStyle w:val="Heading2"/>
      </w:pPr>
      <w:r>
        <w:t>Докази</w:t>
      </w:r>
    </w:p>
    <w:p>
      <w:pPr>
        <w:pStyle w:val="ListBullet"/>
      </w:pPr>
      <w:r>
        <w:t xml:space="preserve">Скріншоти: </w:t>
      </w:r>
      <w:r>
        <w:rPr>
          <w:rFonts w:ascii="Consolas" w:hAnsi="Consolas" w:eastAsia="Consolas"/>
          <w:sz w:val="18"/>
        </w:rPr>
        <w:t>cypress/screenshots/quote.cy.js/</w:t>
      </w:r>
      <w:r>
        <w:t xml:space="preserve"> (TM-API-QUOTE-002)</w:t>
      </w:r>
    </w:p>
    <w:p>
      <w:pPr>
        <w:pStyle w:val="ListBullet"/>
      </w:pPr>
      <w:r>
        <w:t>Відтворено curl, 22.10.2026</w:t>
      </w:r>
    </w:p>
    <w:p>
      <w:pPr>
        <w:pStyle w:val="Heading2"/>
      </w:pPr>
      <w:r>
        <w:t>Вплив</w:t>
      </w:r>
    </w:p>
    <w:p>
      <w:r>
        <w:t>Користувач, який ввів промокод у нижньому або змішаному регістрі, не отримує знижку.</w:t>
      </w:r>
    </w:p>
    <w:p/>
    <w:p>
      <w:pPr>
        <w:pStyle w:val="Heading1"/>
      </w:pPr>
      <w:r>
        <w:t>BUG-003 — Безкоштовна стандартна доставка не спрацьовує при рівно 1500 грн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Critical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 / Calculation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>Quote / доставка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TM-API-QUOTE-004</w:t>
            </w:r>
          </w:p>
        </w:tc>
      </w:tr>
    </w:tbl>
    <w:p/>
    <w:p>
      <w:pPr>
        <w:pStyle w:val="Heading2"/>
      </w:pPr>
      <w:r>
        <w:t>Опис</w:t>
      </w:r>
    </w:p>
    <w:p>
      <w:r>
        <w:t xml:space="preserve">Стандартна доставка має бути безкоштовною від 1500 грн </w:t>
      </w:r>
      <w:r>
        <w:rPr>
          <w:b/>
        </w:rPr>
        <w:t>включно</w:t>
      </w:r>
      <w:r>
        <w:t xml:space="preserve"> (до застосування знижки). При сумі товарів рівно 1500 грн стягується 80 грн.</w:t>
      </w:r>
    </w:p>
    <w:p>
      <w:pPr>
        <w:pStyle w:val="Heading2"/>
      </w:pPr>
      <w:r>
        <w:t>Передумови</w:t>
      </w:r>
    </w:p>
    <w:p>
      <w:r>
        <w:t xml:space="preserve">Товар </w:t>
      </w:r>
      <w:r>
        <w:rPr>
          <w:rFonts w:ascii="Consolas" w:hAnsi="Consolas" w:eastAsia="Consolas"/>
          <w:sz w:val="18"/>
        </w:rPr>
        <w:t>p02</w:t>
      </w:r>
      <w:r>
        <w:t xml:space="preserve"> «Портативна колонка «Хвиля»»: </w:t>
      </w:r>
      <w:r>
        <w:rPr>
          <w:rFonts w:ascii="Consolas" w:hAnsi="Consolas" w:eastAsia="Consolas"/>
          <w:sz w:val="18"/>
        </w:rPr>
        <w:t>price: 150000</w:t>
      </w:r>
      <w:r>
        <w:t xml:space="preserve"> (1500 грн).</w:t>
      </w:r>
    </w:p>
    <w:p>
      <w:pPr>
        <w:pStyle w:val="Heading2"/>
      </w:pPr>
      <w:r>
        <w:t>Кроки відтворення</w:t>
      </w:r>
    </w:p>
    <w:p>
      <w:pPr/>
      <w:r>
        <w:rPr>
          <w:rFonts w:ascii="Consolas" w:hAnsi="Consolas" w:eastAsia="Consolas"/>
          <w:sz w:val="18"/>
        </w:rPr>
        <w:t>POST /api/quote</w:t>
        <w:br/>
        <w:t>X-Workspace-Token: &lt;token&gt;</w:t>
        <w:br/>
        <w:t>Content-Type: application/json</w:t>
        <w:br/>
        <w:br/>
        <w:t>{</w:t>
        <w:br/>
        <w:t xml:space="preserve">  "items": [{ "product_id": "p02", "quantity": 1 }],</w:t>
        <w:br/>
        <w:t xml:space="preserve">  "coupon": "",</w:t>
        <w:br/>
        <w:t xml:space="preserve">  "delivery": "standard"</w:t>
        <w:br/>
        <w:t>}</w:t>
      </w:r>
    </w:p>
    <w:p>
      <w:pPr>
        <w:pStyle w:val="Heading2"/>
      </w:pPr>
      <w:r>
        <w:t>Очікуваний результат</w:t>
      </w:r>
    </w:p>
    <w:p>
      <w:pPr/>
      <w:r>
        <w:rPr>
          <w:rFonts w:ascii="Consolas" w:hAnsi="Consolas" w:eastAsia="Consolas"/>
          <w:sz w:val="18"/>
        </w:rPr>
        <w:t>{</w:t>
        <w:br/>
        <w:t xml:space="preserve">  "subtotal": 150000,</w:t>
        <w:br/>
        <w:t xml:space="preserve">  "discount": 0,</w:t>
        <w:br/>
        <w:t xml:space="preserve">  "shipping": 0,</w:t>
        <w:br/>
        <w:t xml:space="preserve">  "total": 150000</w:t>
        <w:br/>
        <w:t>}</w:t>
      </w:r>
    </w:p>
    <w:p>
      <w:pPr>
        <w:pStyle w:val="Heading2"/>
      </w:pPr>
      <w:r>
        <w:t>Фактичний результат</w:t>
      </w:r>
    </w:p>
    <w:p>
      <w:pPr/>
      <w:r>
        <w:rPr>
          <w:rFonts w:ascii="Consolas" w:hAnsi="Consolas" w:eastAsia="Consolas"/>
          <w:sz w:val="18"/>
        </w:rPr>
        <w:t>{</w:t>
        <w:br/>
        <w:t xml:space="preserve">  "subtotal": 150000,</w:t>
        <w:br/>
        <w:t xml:space="preserve">  "discount": 0,</w:t>
        <w:br/>
        <w:t xml:space="preserve">  "shipping": 8000,</w:t>
        <w:br/>
        <w:t xml:space="preserve">  "total": 158000</w:t>
        <w:br/>
        <w:t>}</w:t>
      </w:r>
    </w:p>
    <w:p>
      <w:r>
        <w:t xml:space="preserve">Контрольна перевірка: при </w:t>
      </w:r>
      <w:r>
        <w:rPr>
          <w:rFonts w:ascii="Consolas" w:hAnsi="Consolas" w:eastAsia="Consolas"/>
          <w:sz w:val="18"/>
        </w:rPr>
        <w:t>subtotal: 165000</w:t>
      </w:r>
      <w:r>
        <w:t xml:space="preserve"> (</w:t>
      </w:r>
      <w:r>
        <w:rPr>
          <w:rFonts w:ascii="Consolas" w:hAnsi="Consolas" w:eastAsia="Consolas"/>
          <w:sz w:val="18"/>
        </w:rPr>
        <w:t>p13</w:t>
      </w:r>
      <w:r>
        <w:t xml:space="preserve">) доставка вже </w:t>
      </w:r>
      <w:r>
        <w:rPr>
          <w:rFonts w:ascii="Consolas" w:hAnsi="Consolas" w:eastAsia="Consolas"/>
          <w:sz w:val="18"/>
        </w:rPr>
        <w:t>0</w:t>
      </w:r>
      <w:r>
        <w:t xml:space="preserve"> — поріг працює, але не як «включно від 1500».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Скріншоти: </w:t>
      </w:r>
      <w:r>
        <w:rPr>
          <w:rFonts w:ascii="Consolas" w:hAnsi="Consolas" w:eastAsia="Consolas"/>
          <w:sz w:val="18"/>
        </w:rPr>
        <w:t>cypress/screenshots/quote.cy.js/</w:t>
      </w:r>
      <w:r>
        <w:t xml:space="preserve"> (TM-API-QUOTE-004)</w:t>
      </w:r>
    </w:p>
    <w:p>
      <w:pPr>
        <w:pStyle w:val="ListBullet"/>
      </w:pPr>
      <w:r>
        <w:t>curl, 22.10.2026</w:t>
      </w:r>
    </w:p>
    <w:p>
      <w:pPr>
        <w:pStyle w:val="Heading2"/>
      </w:pPr>
      <w:r>
        <w:t>Вплив</w:t>
      </w:r>
    </w:p>
    <w:p>
      <w:r>
        <w:t>Клієнт переплачує 80 грн на межі безкоштовної доставки. Розбіжність із маркетинговим текстом сайту («від 1 500 ₴»).</w:t>
      </w:r>
    </w:p>
    <w:p/>
    <w:p>
      <w:pPr>
        <w:pStyle w:val="Heading1"/>
      </w:pPr>
      <w:r>
        <w:t>BUG-004 — Повторне скасування замовлення повертає 200 замість 409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 / Idempotency of cancel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 xml:space="preserve">Замовлення / </w:t>
            </w:r>
            <w:r>
              <w:rPr>
                <w:rFonts w:ascii="Consolas" w:hAnsi="Consolas" w:eastAsia="Consolas"/>
                <w:sz w:val="18"/>
              </w:rPr>
              <w:t>POST /api/orders/{id}/cancel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TM-API-ORD-003</w:t>
            </w:r>
          </w:p>
        </w:tc>
      </w:tr>
    </w:tbl>
    <w:p/>
    <w:p>
      <w:pPr>
        <w:pStyle w:val="Heading2"/>
      </w:pPr>
      <w:r>
        <w:t>Опис</w:t>
      </w:r>
    </w:p>
    <w:p>
      <w:r>
        <w:t xml:space="preserve">Перше скасування має змінити статус на </w:t>
      </w:r>
      <w:r>
        <w:rPr>
          <w:rFonts w:ascii="Consolas" w:hAnsi="Consolas" w:eastAsia="Consolas"/>
          <w:sz w:val="18"/>
        </w:rPr>
        <w:t>cancelled</w:t>
      </w:r>
      <w:r>
        <w:t xml:space="preserve">. Повторне скасування того самого замовлення має повертати </w:t>
      </w:r>
      <w:r>
        <w:rPr>
          <w:rFonts w:ascii="Consolas" w:hAnsi="Consolas" w:eastAsia="Consolas"/>
          <w:sz w:val="18"/>
        </w:rPr>
        <w:t>409</w:t>
      </w:r>
      <w:r>
        <w:t xml:space="preserve">. Фактично другий запит знову повертає </w:t>
      </w:r>
      <w:r>
        <w:rPr>
          <w:rFonts w:ascii="Consolas" w:hAnsi="Consolas" w:eastAsia="Consolas"/>
          <w:sz w:val="18"/>
        </w:rPr>
        <w:t>200</w:t>
      </w:r>
      <w:r>
        <w:t>.</w:t>
      </w:r>
    </w:p>
    <w:p>
      <w:pPr>
        <w:pStyle w:val="Heading2"/>
      </w:pPr>
      <w:r>
        <w:t>Передумови</w:t>
      </w:r>
    </w:p>
    <w:p>
      <w:r>
        <w:t xml:space="preserve">Створено замовлення зі статусом </w:t>
      </w:r>
      <w:r>
        <w:rPr>
          <w:rFonts w:ascii="Consolas" w:hAnsi="Consolas" w:eastAsia="Consolas"/>
          <w:sz w:val="18"/>
        </w:rPr>
        <w:t>confirmed</w:t>
      </w:r>
      <w:r>
        <w:t xml:space="preserve"> у поточному workspace.</w:t>
      </w:r>
    </w:p>
    <w:p>
      <w:pPr>
        <w:pStyle w:val="Heading2"/>
      </w:pPr>
      <w:r>
        <w:t>Кроки відтворення</w:t>
      </w:r>
    </w:p>
    <w:p>
      <w:pPr>
        <w:pStyle w:val="ListNumber"/>
      </w:pPr>
      <w:r>
        <w:rPr>
          <w:rFonts w:ascii="Consolas" w:hAnsi="Consolas" w:eastAsia="Consolas"/>
          <w:sz w:val="18"/>
        </w:rPr>
        <w:t>POST /api/orders</w:t>
      </w:r>
      <w:r>
        <w:t xml:space="preserve"> (approved) → зберегти </w:t>
      </w:r>
      <w:r>
        <w:rPr>
          <w:rFonts w:ascii="Consolas" w:hAnsi="Consolas" w:eastAsia="Consolas"/>
          <w:sz w:val="18"/>
        </w:rPr>
        <w:t>id</w:t>
      </w:r>
      <w:r>
        <w:t>.</w:t>
      </w:r>
    </w:p>
    <w:p>
      <w:pPr>
        <w:pStyle w:val="ListNumber"/>
      </w:pPr>
      <w:r>
        <w:rPr>
          <w:rFonts w:ascii="Consolas" w:hAnsi="Consolas" w:eastAsia="Consolas"/>
          <w:sz w:val="18"/>
        </w:rPr>
        <w:t>POST /api/orders/{id}/cancel</w:t>
      </w:r>
      <w:r>
        <w:t xml:space="preserve"> → очікується </w:t>
      </w:r>
      <w:r>
        <w:rPr>
          <w:rFonts w:ascii="Consolas" w:hAnsi="Consolas" w:eastAsia="Consolas"/>
          <w:sz w:val="18"/>
        </w:rPr>
        <w:t>200</w:t>
      </w:r>
      <w:r>
        <w:t xml:space="preserve">, </w:t>
      </w:r>
      <w:r>
        <w:rPr>
          <w:rFonts w:ascii="Consolas" w:hAnsi="Consolas" w:eastAsia="Consolas"/>
          <w:sz w:val="18"/>
        </w:rPr>
        <w:t>status: cancelled</w:t>
      </w:r>
      <w:r>
        <w:t>.</w:t>
      </w:r>
    </w:p>
    <w:p>
      <w:pPr>
        <w:pStyle w:val="ListNumber"/>
      </w:pPr>
      <w:r>
        <w:t xml:space="preserve">Повторити </w:t>
      </w:r>
      <w:r>
        <w:rPr>
          <w:rFonts w:ascii="Consolas" w:hAnsi="Consolas" w:eastAsia="Consolas"/>
          <w:sz w:val="18"/>
        </w:rPr>
        <w:t>POST /api/orders/{id}/cancel</w:t>
      </w:r>
      <w:r>
        <w:t>.</w:t>
      </w:r>
    </w:p>
    <w:p>
      <w:pPr>
        <w:pStyle w:val="Heading2"/>
      </w:pPr>
      <w:r>
        <w:t>Очікуваний результат</w:t>
      </w:r>
    </w:p>
    <w:p>
      <w:r>
        <w:t xml:space="preserve">Крок 2: </w:t>
      </w:r>
      <w:r>
        <w:rPr>
          <w:rFonts w:ascii="Consolas" w:hAnsi="Consolas" w:eastAsia="Consolas"/>
          <w:sz w:val="18"/>
        </w:rPr>
        <w:t>200</w:t>
      </w:r>
      <w:r>
        <w:t xml:space="preserve">, </w:t>
      </w:r>
      <w:r>
        <w:rPr>
          <w:rFonts w:ascii="Consolas" w:hAnsi="Consolas" w:eastAsia="Consolas"/>
          <w:sz w:val="18"/>
        </w:rPr>
        <w:t>cancelled</w:t>
      </w:r>
      <w:r>
        <w:t>.</w:t>
      </w:r>
    </w:p>
    <w:p>
      <w:r>
        <w:t xml:space="preserve">Крок 3: </w:t>
      </w:r>
      <w:r>
        <w:rPr>
          <w:rFonts w:ascii="Consolas" w:hAnsi="Consolas" w:eastAsia="Consolas"/>
          <w:sz w:val="18"/>
        </w:rPr>
        <w:t>409</w:t>
      </w:r>
      <w:r>
        <w:t>.</w:t>
      </w:r>
    </w:p>
    <w:p>
      <w:pPr>
        <w:pStyle w:val="Heading2"/>
      </w:pPr>
      <w:r>
        <w:t>Фактичний результат</w:t>
      </w:r>
    </w:p>
    <w:p>
      <w:r>
        <w:t xml:space="preserve">Крок 2: </w:t>
      </w:r>
      <w:r>
        <w:rPr>
          <w:rFonts w:ascii="Consolas" w:hAnsi="Consolas" w:eastAsia="Consolas"/>
          <w:sz w:val="18"/>
        </w:rPr>
        <w:t>200</w:t>
      </w:r>
      <w:r>
        <w:t xml:space="preserve">, </w:t>
      </w:r>
      <w:r>
        <w:rPr>
          <w:rFonts w:ascii="Consolas" w:hAnsi="Consolas" w:eastAsia="Consolas"/>
          <w:sz w:val="18"/>
        </w:rPr>
        <w:t>{"id":"...","status":"cancelled"}</w:t>
      </w:r>
      <w:r>
        <w:t>.</w:t>
      </w:r>
    </w:p>
    <w:p>
      <w:r>
        <w:t xml:space="preserve">Крок 3: знову </w:t>
      </w:r>
      <w:r>
        <w:rPr>
          <w:rFonts w:ascii="Consolas" w:hAnsi="Consolas" w:eastAsia="Consolas"/>
          <w:sz w:val="18"/>
        </w:rPr>
        <w:t>200</w:t>
      </w:r>
      <w:r>
        <w:t xml:space="preserve">, </w:t>
      </w:r>
      <w:r>
        <w:rPr>
          <w:rFonts w:ascii="Consolas" w:hAnsi="Consolas" w:eastAsia="Consolas"/>
          <w:sz w:val="18"/>
        </w:rPr>
        <w:t>{"id":"...","status":"cancelled"}</w:t>
      </w:r>
      <w:r>
        <w:t>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Скріншоти: </w:t>
      </w:r>
      <w:r>
        <w:rPr>
          <w:rFonts w:ascii="Consolas" w:hAnsi="Consolas" w:eastAsia="Consolas"/>
          <w:sz w:val="18"/>
        </w:rPr>
        <w:t>cypress/screenshots/orders.cy.js/</w:t>
      </w:r>
      <w:r>
        <w:t xml:space="preserve"> (TM-API-ORD-003)</w:t>
      </w:r>
    </w:p>
    <w:p>
      <w:pPr>
        <w:pStyle w:val="ListBullet"/>
      </w:pPr>
      <w:r>
        <w:t>curl, 22.10.2026</w:t>
      </w:r>
    </w:p>
    <w:p>
      <w:pPr>
        <w:pStyle w:val="Heading2"/>
      </w:pPr>
      <w:r>
        <w:t>Вплив</w:t>
      </w:r>
    </w:p>
    <w:p>
      <w:r>
        <w:t>Клієнт / інтеграція не може надійно відрізнити «вже скасовано» від успішної операції; порушена контрактна семантика 409.</w:t>
      </w:r>
    </w:p>
    <w:p/>
    <w:p>
      <w:pPr>
        <w:pStyle w:val="Heading1"/>
      </w:pPr>
      <w:r>
        <w:t>BUG-005 — Валідація імені при оформленні не враховує trim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Validation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 xml:space="preserve">Замовлення / </w:t>
            </w:r>
            <w:r>
              <w:rPr>
                <w:rFonts w:ascii="Consolas" w:hAnsi="Consolas" w:eastAsia="Consolas"/>
                <w:sz w:val="18"/>
              </w:rPr>
              <w:t>POST /api/orders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TM-API-ORD-006</w:t>
            </w:r>
            <w:r>
              <w:t xml:space="preserve"> (name with 1 char after trim)</w:t>
            </w:r>
          </w:p>
        </w:tc>
      </w:tr>
    </w:tbl>
    <w:p/>
    <w:p>
      <w:pPr>
        <w:pStyle w:val="Heading2"/>
      </w:pPr>
      <w:r>
        <w:t>Опис</w:t>
      </w:r>
    </w:p>
    <w:p>
      <w:r>
        <w:t xml:space="preserve">Ім'я повинно містити 2–80 символів </w:t>
      </w:r>
      <w:r>
        <w:rPr>
          <w:b/>
        </w:rPr>
        <w:t>після trim</w:t>
      </w:r>
      <w:r>
        <w:t xml:space="preserve">. Значення </w:t>
      </w:r>
      <w:r>
        <w:rPr>
          <w:rFonts w:ascii="Consolas" w:hAnsi="Consolas" w:eastAsia="Consolas"/>
          <w:sz w:val="18"/>
        </w:rPr>
        <w:t>"  А  "</w:t>
      </w:r>
      <w:r>
        <w:t xml:space="preserve"> (1 літера після trim) приймається, замовлення створюється з </w:t>
      </w:r>
      <w:r>
        <w:rPr>
          <w:rFonts w:ascii="Consolas" w:hAnsi="Consolas" w:eastAsia="Consolas"/>
          <w:sz w:val="18"/>
        </w:rPr>
        <w:t>201</w:t>
      </w:r>
      <w:r>
        <w:t>.</w:t>
      </w:r>
    </w:p>
    <w:p>
      <w:pPr>
        <w:pStyle w:val="Heading2"/>
      </w:pPr>
      <w:r>
        <w:t>Передумови</w:t>
      </w:r>
    </w:p>
    <w:p>
      <w:r>
        <w:t xml:space="preserve">Валідний workspace token, товар у наявності (наприклад </w:t>
      </w:r>
      <w:r>
        <w:rPr>
          <w:rFonts w:ascii="Consolas" w:hAnsi="Consolas" w:eastAsia="Consolas"/>
          <w:sz w:val="18"/>
        </w:rPr>
        <w:t>p01</w:t>
      </w:r>
      <w:r>
        <w:t xml:space="preserve"> × 1).</w:t>
      </w:r>
    </w:p>
    <w:p>
      <w:pPr>
        <w:pStyle w:val="Heading2"/>
      </w:pPr>
      <w:r>
        <w:t>Кроки відтворення</w:t>
      </w:r>
    </w:p>
    <w:p>
      <w:pPr/>
      <w:r>
        <w:rPr>
          <w:rFonts w:ascii="Consolas" w:hAnsi="Consolas" w:eastAsia="Consolas"/>
          <w:sz w:val="18"/>
        </w:rPr>
        <w:t>POST /api/orders</w:t>
        <w:br/>
        <w:t>X-Workspace-Token: &lt;token&gt;</w:t>
        <w:br/>
        <w:br/>
        <w:t>{</w:t>
        <w:br/>
        <w:t xml:space="preserve">  "items": [{ "product_id": "p05", "quantity": 1 }],</w:t>
        <w:br/>
        <w:t xml:space="preserve">  "delivery": "standard",</w:t>
        <w:br/>
        <w:t xml:space="preserve">  "name": "  А  ",</w:t>
        <w:br/>
        <w:t xml:space="preserve">  "email": "test@example.test",</w:t>
        <w:br/>
        <w:t xml:space="preserve">  "address": "Київ, вул. Тестова, 12",</w:t>
        <w:br/>
        <w:t xml:space="preserve">  "payment": "approved"</w:t>
        <w:br/>
        <w:t>}</w:t>
      </w:r>
    </w:p>
    <w:p>
      <w:pPr>
        <w:pStyle w:val="Heading2"/>
      </w:pPr>
      <w:r>
        <w:t>Очікуваний результат</w:t>
      </w:r>
    </w:p>
    <w:p>
      <w:r>
        <w:rPr>
          <w:rFonts w:ascii="Consolas" w:hAnsi="Consolas" w:eastAsia="Consolas"/>
          <w:sz w:val="18"/>
        </w:rPr>
        <w:t>422</w:t>
      </w:r>
      <w:r>
        <w:t>, замовлення не створюється.</w:t>
      </w:r>
    </w:p>
    <w:p>
      <w:pPr>
        <w:pStyle w:val="Heading2"/>
      </w:pPr>
      <w:r>
        <w:t>Фактичний результат</w:t>
      </w:r>
    </w:p>
    <w:p>
      <w:r>
        <w:rPr>
          <w:rFonts w:ascii="Consolas" w:hAnsi="Consolas" w:eastAsia="Consolas"/>
          <w:sz w:val="18"/>
        </w:rPr>
        <w:t>201</w:t>
      </w:r>
      <w:r>
        <w:t xml:space="preserve">, статус </w:t>
      </w:r>
      <w:r>
        <w:rPr>
          <w:rFonts w:ascii="Consolas" w:hAnsi="Consolas" w:eastAsia="Consolas"/>
          <w:sz w:val="18"/>
        </w:rPr>
        <w:t>confirmed</w:t>
      </w:r>
      <w:r>
        <w:t>. У списку замовлень з’являється новий запис.</w:t>
      </w:r>
    </w:p>
    <w:p>
      <w:r>
        <w:t xml:space="preserve">Примітка: для адреси </w:t>
      </w:r>
      <w:r>
        <w:rPr>
          <w:rFonts w:ascii="Consolas" w:hAnsi="Consolas" w:eastAsia="Consolas"/>
          <w:sz w:val="18"/>
        </w:rPr>
        <w:t>"   Київ   "</w:t>
      </w:r>
      <w:r>
        <w:t xml:space="preserve"> (4 символи після trim) API коректно повертає </w:t>
      </w:r>
      <w:r>
        <w:rPr>
          <w:rFonts w:ascii="Consolas" w:hAnsi="Consolas" w:eastAsia="Consolas"/>
          <w:sz w:val="18"/>
        </w:rPr>
        <w:t>422</w:t>
      </w:r>
      <w:r>
        <w:t xml:space="preserve">. Проблема саме в полі </w:t>
      </w:r>
      <w:r>
        <w:rPr>
          <w:rFonts w:ascii="Consolas" w:hAnsi="Consolas" w:eastAsia="Consolas"/>
          <w:sz w:val="18"/>
        </w:rPr>
        <w:t>name</w:t>
      </w:r>
      <w:r>
        <w:t>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Скріншоти: </w:t>
      </w:r>
      <w:r>
        <w:rPr>
          <w:rFonts w:ascii="Consolas" w:hAnsi="Consolas" w:eastAsia="Consolas"/>
          <w:sz w:val="18"/>
        </w:rPr>
        <w:t>cypress/screenshots/orders.cy.js/</w:t>
      </w:r>
      <w:r>
        <w:t xml:space="preserve"> (TM-API-ORD-006)</w:t>
      </w:r>
    </w:p>
    <w:p>
      <w:pPr>
        <w:pStyle w:val="ListBullet"/>
      </w:pPr>
      <w:r>
        <w:t>curl, 22.10.2026</w:t>
      </w:r>
    </w:p>
    <w:p>
      <w:pPr>
        <w:pStyle w:val="Heading2"/>
      </w:pPr>
      <w:r>
        <w:t>Вплив</w:t>
      </w:r>
    </w:p>
    <w:p>
      <w:r>
        <w:t>Можливі замовлення з невалідним коротким ім’ям, обійшовши заявлені правила валідації.</w:t>
      </w:r>
    </w:p>
    <w:p/>
    <w:p>
      <w:pPr>
        <w:pStyle w:val="Heading1"/>
      </w:pPr>
      <w:r>
        <w:t>BUG-006 — Повторне додавання «Фокус» (p07) створює другий рядок у кошику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 xml:space="preserve">Кошик (UI + </w:t>
            </w:r>
            <w:r>
              <w:rPr>
                <w:rFonts w:ascii="Consolas" w:hAnsi="Consolas" w:eastAsia="Consolas"/>
                <w:sz w:val="18"/>
              </w:rPr>
              <w:t>localStorage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TM-CART-001</w:t>
            </w:r>
          </w:p>
        </w:tc>
      </w:tr>
    </w:tbl>
    <w:p/>
    <w:p>
      <w:pPr>
        <w:pStyle w:val="Heading2"/>
      </w:pPr>
      <w:r>
        <w:t>Опис</w:t>
      </w:r>
    </w:p>
    <w:p>
      <w:r>
        <w:t xml:space="preserve">У кошику має бути одна позиція на </w:t>
      </w:r>
      <w:r>
        <w:rPr>
          <w:rFonts w:ascii="Consolas" w:hAnsi="Consolas" w:eastAsia="Consolas"/>
          <w:sz w:val="18"/>
        </w:rPr>
        <w:t>product_id</w:t>
      </w:r>
      <w:r>
        <w:t xml:space="preserve">: повторне «До кошика» збільшує кількість. Для товару </w:t>
      </w:r>
      <w:r>
        <w:rPr>
          <w:rFonts w:ascii="Consolas" w:hAnsi="Consolas" w:eastAsia="Consolas"/>
          <w:sz w:val="18"/>
        </w:rPr>
        <w:t>p07</w:t>
      </w:r>
      <w:r>
        <w:t xml:space="preserve"> («Таймер «Фокус»») створюється другий рядок із тією ж </w:t>
      </w:r>
      <w:r>
        <w:rPr>
          <w:rFonts w:ascii="Consolas" w:hAnsi="Consolas" w:eastAsia="Consolas"/>
          <w:sz w:val="18"/>
        </w:rPr>
        <w:t>product_id</w:t>
      </w:r>
      <w:r>
        <w:t>.</w:t>
      </w:r>
    </w:p>
    <w:p>
      <w:r>
        <w:t>У клієнтському коді (</w:t>
      </w:r>
      <w:r>
        <w:rPr>
          <w:rFonts w:ascii="Consolas" w:hAnsi="Consolas" w:eastAsia="Consolas"/>
          <w:sz w:val="18"/>
        </w:rPr>
        <w:t>assets/lab.js</w:t>
      </w:r>
      <w:r>
        <w:t>) є явна гілка:</w:t>
      </w:r>
    </w:p>
    <w:p>
      <w:pPr/>
      <w:r>
        <w:rPr>
          <w:rFonts w:ascii="Consolas" w:hAnsi="Consolas" w:eastAsia="Consolas"/>
          <w:sz w:val="18"/>
        </w:rPr>
        <w:t>if (existing &amp;&amp; id !== 'p07') existing.quantity++;</w:t>
        <w:br/>
        <w:t>else cart.push({ product_id: id, quantity: 1 });</w:t>
      </w:r>
    </w:p>
    <w:p>
      <w:pPr>
        <w:pStyle w:val="Heading2"/>
      </w:pPr>
      <w:r>
        <w:t>Передумови</w:t>
      </w:r>
    </w:p>
    <w:p>
      <w:r>
        <w:t xml:space="preserve">Нове середовище. Товар </w:t>
      </w:r>
      <w:r>
        <w:rPr>
          <w:rFonts w:ascii="Consolas" w:hAnsi="Consolas" w:eastAsia="Consolas"/>
          <w:sz w:val="18"/>
        </w:rPr>
        <w:t>p07</w:t>
      </w:r>
      <w:r>
        <w:t xml:space="preserve"> видно в каталозі (категорія Workspace).</w:t>
      </w:r>
    </w:p>
    <w:p>
      <w:pPr>
        <w:pStyle w:val="Heading2"/>
      </w:pPr>
      <w:r>
        <w:t>Кроки відтворення</w:t>
      </w:r>
    </w:p>
    <w:p>
      <w:pPr>
        <w:pStyle w:val="ListNumber"/>
      </w:pPr>
      <w:r>
        <w:t>Відкрити каталог, категорія «Робочий простір».</w:t>
      </w:r>
    </w:p>
    <w:p>
      <w:pPr>
        <w:pStyle w:val="ListNumber"/>
      </w:pPr>
      <w:r>
        <w:t>Двічі натиснути «До кошика» на «Таймер «Фокус»».</w:t>
      </w:r>
    </w:p>
    <w:p>
      <w:pPr>
        <w:pStyle w:val="ListNumber"/>
      </w:pPr>
      <w:r>
        <w:t>Відкрити кошик.</w:t>
      </w:r>
    </w:p>
    <w:p>
      <w:pPr>
        <w:pStyle w:val="Heading2"/>
      </w:pPr>
      <w:r>
        <w:t>Очікуваний результат</w:t>
      </w:r>
    </w:p>
    <w:p>
      <w:r>
        <w:t>1 рядок, кількість = 2, лічильник кошика = 2.</w:t>
      </w:r>
    </w:p>
    <w:p>
      <w:pPr>
        <w:pStyle w:val="Heading2"/>
      </w:pPr>
      <w:r>
        <w:t>Фактичний результат</w:t>
      </w:r>
    </w:p>
    <w:p>
      <w:r>
        <w:t xml:space="preserve">2 рядки з </w:t>
      </w:r>
      <w:r>
        <w:rPr>
          <w:rFonts w:ascii="Consolas" w:hAnsi="Consolas" w:eastAsia="Consolas"/>
          <w:sz w:val="18"/>
        </w:rPr>
        <w:t>p07</w:t>
      </w:r>
      <w:r>
        <w:t>, у кожному кількість 1 (лічильник показує 2).</w:t>
      </w:r>
    </w:p>
    <w:p>
      <w:r>
        <w:t xml:space="preserve">Контроль: для інших товарів (наприклад </w:t>
      </w:r>
      <w:r>
        <w:rPr>
          <w:rFonts w:ascii="Consolas" w:hAnsi="Consolas" w:eastAsia="Consolas"/>
          <w:sz w:val="18"/>
        </w:rPr>
        <w:t>p01</w:t>
      </w:r>
      <w:r>
        <w:t>) поведінка коректна — один рядок.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Автотест: </w:t>
      </w:r>
      <w:r>
        <w:rPr>
          <w:rFonts w:ascii="Consolas" w:hAnsi="Consolas" w:eastAsia="Consolas"/>
          <w:sz w:val="18"/>
        </w:rPr>
        <w:t>cypress/e2e/ui/cart.cy.js</w:t>
      </w:r>
      <w:r>
        <w:t xml:space="preserve"> → TM-CART-001</w:t>
      </w:r>
    </w:p>
    <w:p>
      <w:pPr>
        <w:pStyle w:val="ListBullet"/>
      </w:pPr>
      <w:r>
        <w:t xml:space="preserve">Відтворення вручну в UI; підтверджено аналізом </w:t>
      </w:r>
      <w:r>
        <w:rPr>
          <w:rFonts w:ascii="Consolas" w:hAnsi="Consolas" w:eastAsia="Consolas"/>
          <w:sz w:val="18"/>
        </w:rPr>
        <w:t>lab.js</w:t>
      </w:r>
    </w:p>
    <w:p>
      <w:pPr>
        <w:pStyle w:val="Heading2"/>
      </w:pPr>
      <w:r>
        <w:t>Вплив</w:t>
      </w:r>
    </w:p>
    <w:p>
      <w:r>
        <w:t>Некоректний кошик, можливі проблеми з quote / оформленням (дубльовані позиції на API відхиляються з 422).</w:t>
      </w:r>
    </w:p>
    <w:p/>
    <w:p>
      <w:pPr>
        <w:pStyle w:val="Heading1"/>
      </w:pPr>
      <w:r>
        <w:t>BUG-007 — Застосований промокод не зберігається після reload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Major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 / Persistence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>Кошик / промокод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TM-CART-007</w:t>
            </w:r>
          </w:p>
        </w:tc>
      </w:tr>
    </w:tbl>
    <w:p/>
    <w:p>
      <w:pPr>
        <w:pStyle w:val="Heading2"/>
      </w:pPr>
      <w:r>
        <w:t>Опис</w:t>
      </w:r>
    </w:p>
    <w:p>
      <w:r>
        <w:t>Кошик і застосований промокод мають зберігатися після reload. Кошик зберігається (</w:t>
      </w:r>
      <w:r>
        <w:rPr>
          <w:rFonts w:ascii="Consolas" w:hAnsi="Consolas" w:eastAsia="Consolas"/>
          <w:sz w:val="18"/>
        </w:rPr>
        <w:t>localStorage</w:t>
      </w:r>
      <w:r>
        <w:t xml:space="preserve"> → </w:t>
      </w:r>
      <w:r>
        <w:rPr>
          <w:rFonts w:ascii="Consolas" w:hAnsi="Consolas" w:eastAsia="Consolas"/>
          <w:sz w:val="18"/>
        </w:rPr>
        <w:t>cart</w:t>
      </w:r>
      <w:r>
        <w:t>), а код купону — ні: після оновлення сторінки знижка зникає.</w:t>
      </w:r>
    </w:p>
    <w:p>
      <w:pPr>
        <w:pStyle w:val="Heading2"/>
      </w:pPr>
      <w:r>
        <w:t>Передумови</w:t>
      </w:r>
    </w:p>
    <w:p>
      <w:r>
        <w:t xml:space="preserve">Нове середовище. У каталозі доступний </w:t>
      </w:r>
      <w:r>
        <w:rPr>
          <w:rFonts w:ascii="Consolas" w:hAnsi="Consolas" w:eastAsia="Consolas"/>
          <w:sz w:val="18"/>
        </w:rPr>
        <w:t>p01</w:t>
      </w:r>
      <w:r>
        <w:t>.</w:t>
      </w:r>
    </w:p>
    <w:p>
      <w:pPr>
        <w:pStyle w:val="Heading2"/>
      </w:pPr>
      <w:r>
        <w:t>Кроки відтворення</w:t>
      </w:r>
    </w:p>
    <w:p>
      <w:pPr>
        <w:pStyle w:val="ListNumber"/>
      </w:pPr>
      <w:r>
        <w:t>Додати «Орбіта» до кошика.</w:t>
      </w:r>
    </w:p>
    <w:p>
      <w:pPr>
        <w:pStyle w:val="ListNumber"/>
      </w:pPr>
      <w:r>
        <w:t xml:space="preserve">Відкрити кошик, ввести </w:t>
      </w:r>
      <w:r>
        <w:rPr>
          <w:rFonts w:ascii="Consolas" w:hAnsi="Consolas" w:eastAsia="Consolas"/>
          <w:sz w:val="18"/>
        </w:rPr>
        <w:t>WELCOME10</w:t>
      </w:r>
      <w:r>
        <w:t>, «Застосувати».</w:t>
      </w:r>
    </w:p>
    <w:p>
      <w:pPr>
        <w:pStyle w:val="ListNumber"/>
      </w:pPr>
      <w:r>
        <w:t>Переконатися: знижка 240 грн, разом 2160 грн.</w:t>
      </w:r>
    </w:p>
    <w:p>
      <w:pPr>
        <w:pStyle w:val="ListNumber"/>
      </w:pPr>
      <w:r>
        <w:t>Оновити сторінку (F5 / reload).</w:t>
      </w:r>
    </w:p>
    <w:p>
      <w:pPr>
        <w:pStyle w:val="ListNumber"/>
      </w:pPr>
      <w:r>
        <w:t>Відкрити кошик знову.</w:t>
      </w:r>
    </w:p>
    <w:p>
      <w:pPr>
        <w:pStyle w:val="Heading2"/>
      </w:pPr>
      <w:r>
        <w:t>Очікуваний результат</w:t>
      </w:r>
    </w:p>
    <w:p>
      <w:r>
        <w:t xml:space="preserve">Позиція </w:t>
      </w:r>
      <w:r>
        <w:rPr>
          <w:rFonts w:ascii="Consolas" w:hAnsi="Consolas" w:eastAsia="Consolas"/>
          <w:sz w:val="18"/>
        </w:rPr>
        <w:t>p01</w:t>
      </w:r>
      <w:r>
        <w:t xml:space="preserve"> на місці; знижка 240 грн; разом 2160 грн.</w:t>
      </w:r>
    </w:p>
    <w:p>
      <w:pPr>
        <w:pStyle w:val="Heading2"/>
      </w:pPr>
      <w:r>
        <w:t>Фактичний результат</w:t>
      </w:r>
    </w:p>
    <w:p>
      <w:r>
        <w:t xml:space="preserve">Позиція </w:t>
      </w:r>
      <w:r>
        <w:rPr>
          <w:rFonts w:ascii="Consolas" w:hAnsi="Consolas" w:eastAsia="Consolas"/>
          <w:sz w:val="18"/>
        </w:rPr>
        <w:t>p01</w:t>
      </w:r>
      <w:r>
        <w:t xml:space="preserve"> на місці; знижка 0; разом 2400 грн. Поле промокоду порожнє.</w:t>
      </w:r>
    </w:p>
    <w:p>
      <w:r>
        <w:t xml:space="preserve">Технічна причина: у </w:t>
      </w:r>
      <w:r>
        <w:rPr>
          <w:rFonts w:ascii="Consolas" w:hAnsi="Consolas" w:eastAsia="Consolas"/>
          <w:sz w:val="18"/>
        </w:rPr>
        <w:t>localStorage</w:t>
      </w:r>
      <w:r>
        <w:t xml:space="preserve"> ключ </w:t>
      </w:r>
      <w:r>
        <w:rPr>
          <w:rFonts w:ascii="Consolas" w:hAnsi="Consolas" w:eastAsia="Consolas"/>
          <w:sz w:val="18"/>
        </w:rPr>
        <w:t>test-me:v2</w:t>
      </w:r>
      <w:r>
        <w:t xml:space="preserve"> зберігає </w:t>
      </w:r>
      <w:r>
        <w:rPr>
          <w:rFonts w:ascii="Consolas" w:hAnsi="Consolas" w:eastAsia="Consolas"/>
          <w:sz w:val="18"/>
        </w:rPr>
        <w:t>{ token, cart, compare }</w:t>
      </w:r>
      <w:r>
        <w:t xml:space="preserve">, поле </w:t>
      </w:r>
      <w:r>
        <w:rPr>
          <w:rFonts w:ascii="Consolas" w:hAnsi="Consolas" w:eastAsia="Consolas"/>
          <w:sz w:val="18"/>
        </w:rPr>
        <w:t>coupon</w:t>
      </w:r>
      <w:r>
        <w:t xml:space="preserve"> не персиститься.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Автотест: </w:t>
      </w:r>
      <w:r>
        <w:rPr>
          <w:rFonts w:ascii="Consolas" w:hAnsi="Consolas" w:eastAsia="Consolas"/>
          <w:sz w:val="18"/>
        </w:rPr>
        <w:t>cypress/e2e/ui/cart.cy.js</w:t>
      </w:r>
      <w:r>
        <w:t xml:space="preserve"> → TM-CART-007</w:t>
      </w:r>
    </w:p>
    <w:p>
      <w:pPr>
        <w:pStyle w:val="ListBullet"/>
      </w:pPr>
      <w:r>
        <w:t>DevTools → Application → Local Storage</w:t>
      </w:r>
    </w:p>
    <w:p>
      <w:pPr>
        <w:pStyle w:val="Heading2"/>
      </w:pPr>
      <w:r>
        <w:t>Вплив</w:t>
      </w:r>
    </w:p>
    <w:p>
      <w:r>
        <w:t>Після випадкового reload користувач втрачає знижку і може оформити замовлення за повною ціною, думаючи, що промокод ще активний.</w:t>
      </w:r>
    </w:p>
    <w:p/>
    <w:p>
      <w:pPr>
        <w:pStyle w:val="Heading1"/>
      </w:pPr>
      <w:r>
        <w:t>BUG-008 — У порівнянні одна характеристика розбивається на два рядки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Значення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4824"/>
          </w:tcPr>
          <w:p>
            <w:r/>
            <w:r>
              <w:t>Minor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>P2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4824"/>
          </w:tcPr>
          <w:p>
            <w:r/>
            <w:r>
              <w:t>Functional / Data consistency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824"/>
          </w:tcPr>
          <w:p>
            <w:r/>
            <w:r>
              <w:t>Порівняння товарів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Автотест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sz w:val="18"/>
              </w:rPr>
              <w:t>TM-CMP-004</w:t>
            </w:r>
          </w:p>
        </w:tc>
      </w:tr>
    </w:tbl>
    <w:p/>
    <w:p>
      <w:pPr>
        <w:pStyle w:val="Heading2"/>
      </w:pPr>
      <w:r>
        <w:t>Опис</w:t>
      </w:r>
    </w:p>
    <w:p>
      <w:r>
        <w:t>Порівняння має показувати спільні характеристики одним рядком; відсутнє значення — «—». Через різний символ апострофа в ключах specs (</w:t>
      </w:r>
      <w:r>
        <w:rPr>
          <w:rFonts w:ascii="Consolas" w:hAnsi="Consolas" w:eastAsia="Consolas"/>
          <w:sz w:val="18"/>
        </w:rPr>
        <w:t>З'єднання</w:t>
      </w:r>
      <w:r>
        <w:t xml:space="preserve"> vs </w:t>
      </w:r>
      <w:r>
        <w:rPr>
          <w:rFonts w:ascii="Consolas" w:hAnsi="Consolas" w:eastAsia="Consolas"/>
          <w:sz w:val="18"/>
        </w:rPr>
        <w:t>З’єднання</w:t>
      </w:r>
      <w:r>
        <w:t>, U+0027 vs U+2019) утворюються два рядки, у кожному частина клітинок — «—».</w:t>
      </w:r>
    </w:p>
    <w:p>
      <w:pPr>
        <w:pStyle w:val="Heading2"/>
      </w:pPr>
      <w:r>
        <w:t>Передумови</w:t>
      </w:r>
    </w:p>
    <w:p>
      <w:r>
        <w:t xml:space="preserve">Товари </w:t>
      </w:r>
      <w:r>
        <w:rPr>
          <w:rFonts w:ascii="Consolas" w:hAnsi="Consolas" w:eastAsia="Consolas"/>
          <w:sz w:val="18"/>
        </w:rPr>
        <w:t>p01</w:t>
      </w:r>
      <w:r>
        <w:t xml:space="preserve"> (Орбіта) і </w:t>
      </w:r>
      <w:r>
        <w:rPr>
          <w:rFonts w:ascii="Consolas" w:hAnsi="Consolas" w:eastAsia="Consolas"/>
          <w:sz w:val="18"/>
        </w:rPr>
        <w:t>p14</w:t>
      </w:r>
      <w:r>
        <w:t xml:space="preserve"> (Ритм) у каталозі Audio.</w:t>
      </w:r>
    </w:p>
    <w:p>
      <w:pPr>
        <w:pStyle w:val="Heading2"/>
      </w:pPr>
      <w:r>
        <w:t>Кроки відтворення</w:t>
      </w:r>
    </w:p>
    <w:p>
      <w:pPr>
        <w:pStyle w:val="ListNumber"/>
      </w:pPr>
      <w:r>
        <w:t xml:space="preserve">Додати до порівняння </w:t>
      </w:r>
      <w:r>
        <w:rPr>
          <w:rFonts w:ascii="Consolas" w:hAnsi="Consolas" w:eastAsia="Consolas"/>
          <w:sz w:val="18"/>
        </w:rPr>
        <w:t>p01</w:t>
      </w:r>
      <w:r>
        <w:t xml:space="preserve"> і </w:t>
      </w:r>
      <w:r>
        <w:rPr>
          <w:rFonts w:ascii="Consolas" w:hAnsi="Consolas" w:eastAsia="Consolas"/>
          <w:sz w:val="18"/>
        </w:rPr>
        <w:t>p14</w:t>
      </w:r>
      <w:r>
        <w:t>.</w:t>
      </w:r>
    </w:p>
    <w:p>
      <w:pPr>
        <w:pStyle w:val="ListNumber"/>
      </w:pPr>
      <w:r>
        <w:t>Натиснути «Порівняти».</w:t>
      </w:r>
    </w:p>
    <w:p>
      <w:pPr>
        <w:pStyle w:val="ListNumber"/>
      </w:pPr>
      <w:r>
        <w:t>Переглянути рядки з назвою, що містить «єднання».</w:t>
      </w:r>
    </w:p>
    <w:p>
      <w:pPr>
        <w:pStyle w:val="Heading2"/>
      </w:pPr>
      <w:r>
        <w:t>Очікуваний результат</w:t>
      </w:r>
    </w:p>
    <w:p>
      <w:r>
        <w:t>Один рядок «З'єднання» з двома заповненими значеннями (Bluetooth тощо).</w:t>
      </w:r>
    </w:p>
    <w:p>
      <w:pPr>
        <w:pStyle w:val="Heading2"/>
      </w:pPr>
      <w:r>
        <w:t>Фактичний результат</w:t>
      </w:r>
    </w:p>
    <w:p>
      <w:r>
        <w:t>Два рядки (різні апострофи); у кожному один товар має значення, інший — «—».</w:t>
      </w:r>
    </w:p>
    <w:p>
      <w:pPr>
        <w:pStyle w:val="Heading2"/>
      </w:pPr>
      <w:r>
        <w:t>Докази</w:t>
      </w:r>
    </w:p>
    <w:p>
      <w:pPr>
        <w:pStyle w:val="ListBullet"/>
      </w:pPr>
      <w:r>
        <w:t xml:space="preserve">Автотест: </w:t>
      </w:r>
      <w:r>
        <w:rPr>
          <w:rFonts w:ascii="Consolas" w:hAnsi="Consolas" w:eastAsia="Consolas"/>
          <w:sz w:val="18"/>
        </w:rPr>
        <w:t>cypress/e2e/ui/compare.cy.js</w:t>
      </w:r>
      <w:r>
        <w:t xml:space="preserve"> → TM-CMP-004</w:t>
      </w:r>
    </w:p>
    <w:p>
      <w:pPr>
        <w:pStyle w:val="ListBullet"/>
      </w:pPr>
      <w:r>
        <w:t xml:space="preserve">Дані specs у </w:t>
      </w:r>
      <w:r>
        <w:rPr>
          <w:rFonts w:ascii="Consolas" w:hAnsi="Consolas" w:eastAsia="Consolas"/>
          <w:sz w:val="18"/>
        </w:rPr>
        <w:t>GET /api/products</w:t>
      </w:r>
      <w:r>
        <w:t xml:space="preserve"> для </w:t>
      </w:r>
      <w:r>
        <w:rPr>
          <w:rFonts w:ascii="Consolas" w:hAnsi="Consolas" w:eastAsia="Consolas"/>
          <w:sz w:val="18"/>
        </w:rPr>
        <w:t>p01</w:t>
      </w:r>
      <w:r>
        <w:t xml:space="preserve"> / </w:t>
      </w:r>
      <w:r>
        <w:rPr>
          <w:rFonts w:ascii="Consolas" w:hAnsi="Consolas" w:eastAsia="Consolas"/>
          <w:sz w:val="18"/>
        </w:rPr>
        <w:t>p14</w:t>
      </w:r>
    </w:p>
    <w:p>
      <w:pPr>
        <w:pStyle w:val="Heading2"/>
      </w:pPr>
      <w:r>
        <w:t>Вплив</w:t>
      </w:r>
    </w:p>
    <w:p>
      <w:r>
        <w:t>Таблиця порівняння вводить в оману: виглядає, ніби в одного з товарів немає характеристики з’єднання.</w:t>
      </w:r>
    </w:p>
    <w:p/>
    <w:p>
      <w:pPr>
        <w:pStyle w:val="Heading1"/>
      </w:pPr>
      <w:r>
        <w:t>Підсумок для здачі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b/>
              </w:rPr>
              <w:t>Кількість</w:t>
            </w:r>
          </w:p>
        </w:tc>
      </w:tr>
      <w:tr>
        <w:tc>
          <w:tcPr>
            <w:tcW w:type="dxa" w:w="4824"/>
          </w:tcPr>
          <w:p>
            <w:r/>
            <w:r>
              <w:t>Critical</w:t>
            </w:r>
          </w:p>
        </w:tc>
        <w:tc>
          <w:tcPr>
            <w:tcW w:type="dxa" w:w="4824"/>
          </w:tcPr>
          <w:p>
            <w:r/>
            <w:r>
              <w:t>1 (BUG-003)</w:t>
            </w:r>
          </w:p>
        </w:tc>
      </w:tr>
      <w:tr>
        <w:tc>
          <w:tcPr>
            <w:tcW w:type="dxa" w:w="4824"/>
          </w:tcPr>
          <w:p>
            <w:r/>
            <w:r>
              <w:t>Major</w:t>
            </w:r>
          </w:p>
        </w:tc>
        <w:tc>
          <w:tcPr>
            <w:tcW w:type="dxa" w:w="4824"/>
          </w:tcPr>
          <w:p>
            <w:r/>
            <w:r>
              <w:t>6</w:t>
            </w:r>
          </w:p>
        </w:tc>
      </w:tr>
      <w:tr>
        <w:tc>
          <w:tcPr>
            <w:tcW w:type="dxa" w:w="4824"/>
          </w:tcPr>
          <w:p>
            <w:r/>
            <w:r>
              <w:t>Minor</w:t>
            </w:r>
          </w:p>
        </w:tc>
        <w:tc>
          <w:tcPr>
            <w:tcW w:type="dxa" w:w="4824"/>
          </w:tcPr>
          <w:p>
            <w:r/>
            <w:r>
              <w:t>1</w:t>
            </w:r>
          </w:p>
        </w:tc>
      </w:tr>
    </w:tbl>
    <w:p/>
    <w:p>
      <w:r>
        <w:t>Усі дефекти відтворюються стабільно (у Cypress — на обох спробах retry).</w:t>
      </w:r>
    </w:p>
    <w:p>
      <w:r>
        <w:t xml:space="preserve">Артефакти: </w:t>
      </w:r>
      <w:r>
        <w:rPr>
          <w:rFonts w:ascii="Consolas" w:hAnsi="Consolas" w:eastAsia="Consolas"/>
          <w:sz w:val="18"/>
        </w:rPr>
        <w:t>cypress/screenshots/</w:t>
      </w:r>
      <w:r>
        <w:t xml:space="preserve">, </w:t>
      </w:r>
      <w:r>
        <w:rPr>
          <w:rFonts w:ascii="Consolas" w:hAnsi="Consolas" w:eastAsia="Consolas"/>
          <w:sz w:val="18"/>
        </w:rPr>
        <w:t>cypress/videos/</w:t>
      </w:r>
      <w:r>
        <w:t xml:space="preserve"> після </w:t>
      </w:r>
      <w:r>
        <w:rPr>
          <w:rFonts w:ascii="Consolas" w:hAnsi="Consolas" w:eastAsia="Consolas"/>
          <w:sz w:val="18"/>
        </w:rPr>
        <w:t>npm run cy:run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