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Bivariate Correlation Analysis (Stress &amp; Happiness)</w:t>
      </w:r>
    </w:p>
    <w:p>
      <w:pPr>
        <w:pStyle w:val="Heading2"/>
      </w:pPr>
      <w:r>
        <w:t>1. Opening the Dataset</w:t>
      </w:r>
    </w:p>
    <w:p>
      <w:r>
        <w:t>The dataset was opened in SPSS using the following path:</w:t>
        <w:br/>
        <w:br/>
        <w:t>File → Open → Data</w:t>
        <w:br/>
        <w:br/>
        <w:t>The dataset contains questionnaire-based measurements related to stress and happiness levels.</w:t>
      </w:r>
    </w:p>
    <w:p>
      <w:pPr>
        <w:pStyle w:val="Heading2"/>
      </w:pPr>
      <w:r>
        <w:t>2. Identification of Measurement Items</w:t>
      </w:r>
    </w:p>
    <w:p>
      <w:r>
        <w:t>Stress Measurement Scale:</w:t>
        <w:br/>
        <w:t>S1, S2, S3, S4, S5</w:t>
        <w:br/>
      </w:r>
    </w:p>
    <w:p>
      <w:r>
        <w:t>Happiness Measurement Scale:</w:t>
        <w:br/>
        <w:t>H1, H2, H3</w:t>
        <w:br/>
      </w:r>
    </w:p>
    <w:p>
      <w:r>
        <w:t>All items were measured using Likert-type scales and treated as continuous variables for statistical analysis.</w:t>
      </w:r>
    </w:p>
    <w:p>
      <w:pPr>
        <w:pStyle w:val="Heading2"/>
      </w:pPr>
      <w:r>
        <w:t>3. Computing the Stress Mean Score (SMean)</w:t>
      </w:r>
    </w:p>
    <w:p>
      <w:r>
        <w:t>To represent stress as a single composite variable, a mean score was calculated.</w:t>
        <w:br/>
        <w:br/>
        <w:t>Transform → Compute Variable</w:t>
        <w:br/>
        <w:t>Target Variable: SMean</w:t>
        <w:br/>
        <w:t>Numeric Expression:</w:t>
        <w:br/>
        <w:t>MEAN(S1, S2, S3, S4, S5)</w:t>
      </w:r>
    </w:p>
    <w:p>
      <w:pPr>
        <w:pStyle w:val="Heading2"/>
      </w:pPr>
      <w:r>
        <w:t>4. Computing the Happiness Mean Score (HMean)</w:t>
      </w:r>
    </w:p>
    <w:p>
      <w:r>
        <w:t>Transform → Compute Variable</w:t>
        <w:br/>
        <w:t>Target Variable: HMean</w:t>
        <w:br/>
        <w:t>Numeric Expression:</w:t>
        <w:br/>
        <w:t>MEAN(H1, H2, H3)</w:t>
      </w:r>
    </w:p>
    <w:p>
      <w:pPr>
        <w:pStyle w:val="Heading2"/>
      </w:pPr>
      <w:r>
        <w:t>5. Conducting Bivariate Correlation Analysis</w:t>
      </w:r>
    </w:p>
    <w:p>
      <w:r>
        <w:t>Analyze → Correlate → Bivariate</w:t>
        <w:br/>
        <w:br/>
        <w:t>Variables selected:</w:t>
        <w:br/>
        <w:t>• SMean</w:t>
        <w:br/>
        <w:t>• HMean</w:t>
        <w:br/>
        <w:br/>
        <w:t>Correlation Coefficient: Pearson</w:t>
        <w:br/>
        <w:t>Test of Significance: Two-tailed</w:t>
        <w:br/>
        <w:t>Flag significant correlations: Enabled</w:t>
        <w:br/>
      </w:r>
    </w:p>
    <w:p>
      <w:pPr>
        <w:pStyle w:val="Heading2"/>
      </w:pPr>
      <w:r>
        <w:t>6. Interpretation of Results</w:t>
      </w:r>
    </w:p>
    <w:p>
      <w:r>
        <w:t>The Pearson correlation coefficient (r) indicates the strength and direction of the relationship between stress and happiness.</w:t>
        <w:br/>
        <w:br/>
        <w:t>r &lt; 0 indicates a negative relationship (higher stress → lower happiness)</w:t>
        <w:br/>
        <w:t>r &gt; 0 indicates a positive relationship</w:t>
        <w:br/>
        <w:t>p &lt; 0.05 indicates statistical significance</w:t>
      </w:r>
    </w:p>
    <w:p>
      <w:r>
        <w:t>Example Interpretation:</w:t>
        <w:br/>
        <w:t>A Pearson bivariate correlation analysis revealed a statistically significant negative relationship between stress (SMean) and happiness (HMean).</w:t>
      </w:r>
    </w:p>
    <w:p>
      <w:pPr>
        <w:pStyle w:val="Heading2"/>
      </w:pPr>
      <w:r>
        <w:t>7. Conclusion</w:t>
      </w:r>
    </w:p>
    <w:p>
      <w:r>
        <w:t>The analysis demonstrates that stress and happiness are significantly related. Using composite mean scores improves measurement reliability and interpretability.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