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6tle7zvytrhe" w:id="0"/>
    <w:bookmarkEnd w:id="0"/>
    <w:p w:rsidR="00000000" w:rsidDel="00000000" w:rsidP="00000000" w:rsidRDefault="00000000" w:rsidRPr="00000000" w14:paraId="00000001">
      <w:pPr>
        <w:widowControl w:val="0"/>
        <w:spacing w:before="60" w:line="240" w:lineRule="auto"/>
        <w:ind w:right="97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KİRA SÖZLEŞMESİ</w:t>
      </w:r>
    </w:p>
    <w:p w:rsidR="00000000" w:rsidDel="00000000" w:rsidP="00000000" w:rsidRDefault="00000000" w:rsidRPr="00000000" w14:paraId="00000002">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widowControl w:val="0"/>
        <w:spacing w:before="179" w:lin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9959.0" w:type="dxa"/>
        <w:jc w:val="left"/>
        <w:tblInd w:w="16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89"/>
        <w:gridCol w:w="5570"/>
        <w:tblGridChange w:id="0">
          <w:tblGrid>
            <w:gridCol w:w="4389"/>
            <w:gridCol w:w="5570"/>
          </w:tblGrid>
        </w:tblGridChange>
      </w:tblGrid>
      <w:tr>
        <w:trPr>
          <w:cantSplit w:val="0"/>
          <w:trHeight w:val="555" w:hRule="atLeast"/>
          <w:tblHeader w:val="0"/>
        </w:trPr>
        <w:tc>
          <w:tcPr/>
          <w:p w:rsidR="00000000" w:rsidDel="00000000" w:rsidP="00000000" w:rsidRDefault="00000000" w:rsidRPr="00000000" w14:paraId="00000004">
            <w:pPr>
              <w:widowControl w:val="0"/>
              <w:spacing w:before="34"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Kiralanan Taşınmaz Adresi</w:t>
            </w:r>
            <w:r w:rsidDel="00000000" w:rsidR="00000000" w:rsidRPr="00000000">
              <w:rPr>
                <w:rtl w:val="0"/>
              </w:rPr>
            </w:r>
          </w:p>
        </w:tc>
        <w:tc>
          <w:tcPr/>
          <w:p w:rsidR="00000000" w:rsidDel="00000000" w:rsidP="00000000" w:rsidRDefault="00000000" w:rsidRPr="00000000" w14:paraId="00000005">
            <w:pPr>
              <w:widowControl w:val="0"/>
              <w:spacing w:line="268"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{{Tasınmazadresi}}</w:t>
            </w:r>
          </w:p>
        </w:tc>
      </w:tr>
      <w:tr>
        <w:trPr>
          <w:cantSplit w:val="0"/>
          <w:trHeight w:val="455" w:hRule="atLeast"/>
          <w:tblHeader w:val="0"/>
        </w:trPr>
        <w:tc>
          <w:tcPr/>
          <w:p w:rsidR="00000000" w:rsidDel="00000000" w:rsidP="00000000" w:rsidRDefault="00000000" w:rsidRPr="00000000" w14:paraId="00000006">
            <w:pPr>
              <w:widowControl w:val="0"/>
              <w:spacing w:line="268"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Kiralanan Şeyin Cinsi</w:t>
            </w:r>
            <w:r w:rsidDel="00000000" w:rsidR="00000000" w:rsidRPr="00000000">
              <w:rPr>
                <w:rtl w:val="0"/>
              </w:rPr>
            </w:r>
          </w:p>
        </w:tc>
        <w:tc>
          <w:tcPr/>
          <w:p w:rsidR="00000000" w:rsidDel="00000000" w:rsidP="00000000" w:rsidRDefault="00000000" w:rsidRPr="00000000" w14:paraId="00000007">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{{Kiralananseyincinsi}}</w:t>
            </w:r>
          </w:p>
        </w:tc>
      </w:tr>
      <w:tr>
        <w:trPr>
          <w:cantSplit w:val="0"/>
          <w:trHeight w:val="830" w:hRule="atLeast"/>
          <w:tblHeader w:val="0"/>
        </w:trPr>
        <w:tc>
          <w:tcPr/>
          <w:p w:rsidR="00000000" w:rsidDel="00000000" w:rsidP="00000000" w:rsidRDefault="00000000" w:rsidRPr="00000000" w14:paraId="00000008">
            <w:pPr>
              <w:widowControl w:val="0"/>
              <w:spacing w:before="34" w:line="240" w:lineRule="auto"/>
              <w:ind w:left="129" w:right="3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Kiraya Verenin Adı Soyadı/ T.C. Kimlik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No.</w:t>
            </w:r>
            <w:r w:rsidDel="00000000" w:rsidR="00000000" w:rsidRPr="00000000">
              <w:rPr>
                <w:rtl w:val="0"/>
              </w:rPr>
            </w:r>
          </w:p>
        </w:tc>
        <w:tc>
          <w:tcPr/>
          <w:p w:rsidR="00000000" w:rsidDel="00000000" w:rsidP="00000000" w:rsidRDefault="00000000" w:rsidRPr="00000000" w14:paraId="00000009">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{{Kirayaverenadsoyad}}, {{Kirayaverentckimlikno}}</w:t>
            </w:r>
          </w:p>
          <w:p w:rsidR="00000000" w:rsidDel="00000000" w:rsidP="00000000" w:rsidRDefault="00000000" w:rsidRPr="00000000" w14:paraId="0000000A">
            <w:pPr>
              <w:widowControl w:val="0"/>
              <w:spacing w:line="266" w:lineRule="auto"/>
              <w:ind w:left="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66" w:lineRule="auto"/>
              <w:ind w:left="9" w:firstLine="0"/>
              <w:rPr>
                <w:rFonts w:ascii="Times New Roman" w:cs="Times New Roman" w:eastAsia="Times New Roman" w:hAnsi="Times New Roman"/>
                <w:sz w:val="24"/>
                <w:szCs w:val="24"/>
              </w:rPr>
            </w:pPr>
            <w:r w:rsidDel="00000000" w:rsidR="00000000" w:rsidRPr="00000000">
              <w:rPr>
                <w:rtl w:val="0"/>
              </w:rPr>
            </w:r>
          </w:p>
        </w:tc>
      </w:tr>
      <w:tr>
        <w:trPr>
          <w:cantSplit w:val="0"/>
          <w:trHeight w:val="1377" w:hRule="atLeast"/>
          <w:tblHeader w:val="0"/>
        </w:trPr>
        <w:tc>
          <w:tcPr/>
          <w:p w:rsidR="00000000" w:rsidDel="00000000" w:rsidP="00000000" w:rsidRDefault="00000000" w:rsidRPr="00000000" w14:paraId="0000000C">
            <w:pPr>
              <w:widowControl w:val="0"/>
              <w:spacing w:before="34"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Kiraya Verenin Adresi</w:t>
            </w:r>
            <w:r w:rsidDel="00000000" w:rsidR="00000000" w:rsidRPr="00000000">
              <w:rPr>
                <w:rtl w:val="0"/>
              </w:rPr>
            </w:r>
          </w:p>
        </w:tc>
        <w:tc>
          <w:tcPr/>
          <w:p w:rsidR="00000000" w:rsidDel="00000000" w:rsidP="00000000" w:rsidRDefault="00000000" w:rsidRPr="00000000" w14:paraId="0000000D">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{{Kirayaverenadresbilgileri}}</w:t>
            </w:r>
          </w:p>
          <w:p w:rsidR="00000000" w:rsidDel="00000000" w:rsidP="00000000" w:rsidRDefault="00000000" w:rsidRPr="00000000" w14:paraId="0000000E">
            <w:pPr>
              <w:widowControl w:val="0"/>
              <w:spacing w:before="250" w:line="268" w:lineRule="auto"/>
              <w:ind w:left="9" w:firstLine="62"/>
              <w:rPr>
                <w:rFonts w:ascii="Times New Roman" w:cs="Times New Roman" w:eastAsia="Times New Roman" w:hAnsi="Times New Roman"/>
                <w:sz w:val="24"/>
                <w:szCs w:val="24"/>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0F">
            <w:pPr>
              <w:widowControl w:val="0"/>
              <w:spacing w:before="34"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Kiracı Adı Soyadı/T.C. Kimlik No.</w:t>
            </w:r>
            <w:r w:rsidDel="00000000" w:rsidR="00000000" w:rsidRPr="00000000">
              <w:rPr>
                <w:rtl w:val="0"/>
              </w:rPr>
            </w:r>
          </w:p>
        </w:tc>
        <w:tc>
          <w:tcPr/>
          <w:p w:rsidR="00000000" w:rsidDel="00000000" w:rsidP="00000000" w:rsidRDefault="00000000" w:rsidRPr="00000000" w14:paraId="00000010">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{{Kiracıadsoyad}}, {{Kiracıtckimlikno}}</w:t>
            </w:r>
          </w:p>
          <w:p w:rsidR="00000000" w:rsidDel="00000000" w:rsidP="00000000" w:rsidRDefault="00000000" w:rsidRPr="00000000" w14:paraId="00000011">
            <w:pPr>
              <w:widowControl w:val="0"/>
              <w:spacing w:line="266" w:lineRule="auto"/>
              <w:ind w:left="9"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before="10" w:line="240" w:lineRule="auto"/>
              <w:ind w:left="9" w:firstLine="0"/>
              <w:rPr>
                <w:sz w:val="20"/>
                <w:szCs w:val="20"/>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13">
            <w:pPr>
              <w:widowControl w:val="0"/>
              <w:spacing w:before="44"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Kiracı İkâmetgahı</w:t>
            </w:r>
            <w:r w:rsidDel="00000000" w:rsidR="00000000" w:rsidRPr="00000000">
              <w:rPr>
                <w:rtl w:val="0"/>
              </w:rPr>
            </w:r>
          </w:p>
        </w:tc>
        <w:tc>
          <w:tcPr/>
          <w:p w:rsidR="00000000" w:rsidDel="00000000" w:rsidP="00000000" w:rsidRDefault="00000000" w:rsidRPr="00000000" w14:paraId="00000014">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{{Kiracıadresbilgileri}}</w:t>
            </w:r>
          </w:p>
          <w:p w:rsidR="00000000" w:rsidDel="00000000" w:rsidP="00000000" w:rsidRDefault="00000000" w:rsidRPr="00000000" w14:paraId="00000015">
            <w:pPr>
              <w:widowControl w:val="0"/>
              <w:spacing w:line="268" w:lineRule="auto"/>
              <w:ind w:left="9" w:firstLine="0"/>
              <w:rPr>
                <w:rFonts w:ascii="Times New Roman" w:cs="Times New Roman" w:eastAsia="Times New Roman" w:hAnsi="Times New Roman"/>
                <w:sz w:val="24"/>
                <w:szCs w:val="24"/>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016">
            <w:pPr>
              <w:widowControl w:val="0"/>
              <w:spacing w:before="39"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Bir Senelik Kira Karşılığı</w:t>
            </w:r>
            <w:r w:rsidDel="00000000" w:rsidR="00000000" w:rsidRPr="00000000">
              <w:rPr>
                <w:rtl w:val="0"/>
              </w:rPr>
            </w:r>
          </w:p>
        </w:tc>
        <w:tc>
          <w:tcPr/>
          <w:p w:rsidR="00000000" w:rsidDel="00000000" w:rsidP="00000000" w:rsidRDefault="00000000" w:rsidRPr="00000000" w14:paraId="00000017">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{{Yıllıkkirabedeli}}</w:t>
            </w:r>
          </w:p>
          <w:p w:rsidR="00000000" w:rsidDel="00000000" w:rsidP="00000000" w:rsidRDefault="00000000" w:rsidRPr="00000000" w14:paraId="00000018">
            <w:pPr>
              <w:widowControl w:val="0"/>
              <w:spacing w:line="268" w:lineRule="auto"/>
              <w:ind w:left="9" w:firstLine="0"/>
              <w:rPr>
                <w:rFonts w:ascii="Times New Roman" w:cs="Times New Roman" w:eastAsia="Times New Roman" w:hAnsi="Times New Roman"/>
                <w:sz w:val="24"/>
                <w:szCs w:val="24"/>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19">
            <w:pPr>
              <w:widowControl w:val="0"/>
              <w:spacing w:before="34"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Bir Aylık Kira Karşılığı</w:t>
            </w:r>
            <w:r w:rsidDel="00000000" w:rsidR="00000000" w:rsidRPr="00000000">
              <w:rPr>
                <w:rtl w:val="0"/>
              </w:rPr>
            </w:r>
          </w:p>
        </w:tc>
        <w:tc>
          <w:tcPr/>
          <w:p w:rsidR="00000000" w:rsidDel="00000000" w:rsidP="00000000" w:rsidRDefault="00000000" w:rsidRPr="00000000" w14:paraId="0000001A">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{{Aylıkkirabedeli}}</w:t>
            </w:r>
          </w:p>
          <w:p w:rsidR="00000000" w:rsidDel="00000000" w:rsidP="00000000" w:rsidRDefault="00000000" w:rsidRPr="00000000" w14:paraId="0000001B">
            <w:pPr>
              <w:widowControl w:val="0"/>
              <w:spacing w:line="268" w:lineRule="auto"/>
              <w:ind w:left="9" w:firstLine="0"/>
              <w:rPr>
                <w:rFonts w:ascii="Times New Roman" w:cs="Times New Roman" w:eastAsia="Times New Roman" w:hAnsi="Times New Roman"/>
                <w:sz w:val="24"/>
                <w:szCs w:val="24"/>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01C">
            <w:pPr>
              <w:widowControl w:val="0"/>
              <w:spacing w:before="39"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 Müddeti</w:t>
            </w:r>
            <w:r w:rsidDel="00000000" w:rsidR="00000000" w:rsidRPr="00000000">
              <w:rPr>
                <w:rtl w:val="0"/>
              </w:rPr>
            </w:r>
          </w:p>
        </w:tc>
        <w:tc>
          <w:tcPr/>
          <w:p w:rsidR="00000000" w:rsidDel="00000000" w:rsidP="00000000" w:rsidRDefault="00000000" w:rsidRPr="00000000" w14:paraId="0000001D">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{{Kirasuresi}}</w:t>
            </w:r>
          </w:p>
          <w:p w:rsidR="00000000" w:rsidDel="00000000" w:rsidP="00000000" w:rsidRDefault="00000000" w:rsidRPr="00000000" w14:paraId="0000001E">
            <w:pPr>
              <w:widowControl w:val="0"/>
              <w:spacing w:line="268" w:lineRule="auto"/>
              <w:ind w:left="9" w:firstLine="0"/>
              <w:rPr>
                <w:rFonts w:ascii="Times New Roman" w:cs="Times New Roman" w:eastAsia="Times New Roman" w:hAnsi="Times New Roman"/>
                <w:sz w:val="24"/>
                <w:szCs w:val="24"/>
              </w:rPr>
            </w:pPr>
            <w:r w:rsidDel="00000000" w:rsidR="00000000" w:rsidRPr="00000000">
              <w:rPr>
                <w:rtl w:val="0"/>
              </w:rPr>
            </w:r>
          </w:p>
        </w:tc>
      </w:tr>
      <w:tr>
        <w:trPr>
          <w:cantSplit w:val="0"/>
          <w:trHeight w:val="719" w:hRule="atLeast"/>
          <w:tblHeader w:val="0"/>
        </w:trPr>
        <w:tc>
          <w:tcPr/>
          <w:p w:rsidR="00000000" w:rsidDel="00000000" w:rsidP="00000000" w:rsidRDefault="00000000" w:rsidRPr="00000000" w14:paraId="0000001F">
            <w:pPr>
              <w:widowControl w:val="0"/>
              <w:spacing w:before="121"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 Bedelinin Ödeme Şekli</w:t>
            </w:r>
            <w:r w:rsidDel="00000000" w:rsidR="00000000" w:rsidRPr="00000000">
              <w:rPr>
                <w:rtl w:val="0"/>
              </w:rPr>
            </w:r>
          </w:p>
        </w:tc>
        <w:tc>
          <w:tcPr/>
          <w:p w:rsidR="00000000" w:rsidDel="00000000" w:rsidP="00000000" w:rsidRDefault="00000000" w:rsidRPr="00000000" w14:paraId="00000020">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{{Odemesekli}}</w:t>
            </w:r>
          </w:p>
          <w:p w:rsidR="00000000" w:rsidDel="00000000" w:rsidP="00000000" w:rsidRDefault="00000000" w:rsidRPr="00000000" w14:paraId="00000021">
            <w:pPr>
              <w:widowControl w:val="0"/>
              <w:spacing w:line="268" w:lineRule="auto"/>
              <w:ind w:left="9" w:firstLine="0"/>
              <w:rPr>
                <w:rFonts w:ascii="Times New Roman" w:cs="Times New Roman" w:eastAsia="Times New Roman" w:hAnsi="Times New Roman"/>
                <w:sz w:val="24"/>
                <w:szCs w:val="24"/>
              </w:rPr>
            </w:pPr>
            <w:r w:rsidDel="00000000" w:rsidR="00000000" w:rsidRPr="00000000">
              <w:rPr>
                <w:rtl w:val="0"/>
              </w:rPr>
            </w:r>
          </w:p>
        </w:tc>
      </w:tr>
      <w:tr>
        <w:trPr>
          <w:cantSplit w:val="0"/>
          <w:trHeight w:val="757" w:hRule="atLeast"/>
          <w:tblHeader w:val="0"/>
        </w:trPr>
        <w:tc>
          <w:tcPr/>
          <w:p w:rsidR="00000000" w:rsidDel="00000000" w:rsidP="00000000" w:rsidRDefault="00000000" w:rsidRPr="00000000" w14:paraId="00000022">
            <w:pPr>
              <w:widowControl w:val="0"/>
              <w:spacing w:line="268"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Kiralananı Kullanım Amacı</w:t>
            </w:r>
            <w:r w:rsidDel="00000000" w:rsidR="00000000" w:rsidRPr="00000000">
              <w:rPr>
                <w:rtl w:val="0"/>
              </w:rPr>
            </w:r>
          </w:p>
        </w:tc>
        <w:tc>
          <w:tcPr/>
          <w:p w:rsidR="00000000" w:rsidDel="00000000" w:rsidP="00000000" w:rsidRDefault="00000000" w:rsidRPr="00000000" w14:paraId="00000023">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{{Kullanımamacı}}</w:t>
            </w:r>
          </w:p>
          <w:p w:rsidR="00000000" w:rsidDel="00000000" w:rsidP="00000000" w:rsidRDefault="00000000" w:rsidRPr="00000000" w14:paraId="00000024">
            <w:pPr>
              <w:widowControl w:val="0"/>
              <w:spacing w:line="268" w:lineRule="auto"/>
              <w:ind w:left="9" w:firstLine="0"/>
              <w:rPr>
                <w:rFonts w:ascii="Times New Roman" w:cs="Times New Roman" w:eastAsia="Times New Roman" w:hAnsi="Times New Roman"/>
                <w:sz w:val="24"/>
                <w:szCs w:val="24"/>
              </w:rPr>
            </w:pP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025">
            <w:pPr>
              <w:widowControl w:val="0"/>
              <w:spacing w:before="34"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Kiranın Başlangıcı</w:t>
            </w:r>
            <w:r w:rsidDel="00000000" w:rsidR="00000000" w:rsidRPr="00000000">
              <w:rPr>
                <w:rtl w:val="0"/>
              </w:rPr>
            </w:r>
          </w:p>
        </w:tc>
        <w:tc>
          <w:tcPr/>
          <w:p w:rsidR="00000000" w:rsidDel="00000000" w:rsidP="00000000" w:rsidRDefault="00000000" w:rsidRPr="00000000" w14:paraId="00000026">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{{Kirabaslangıctarihi}}</w:t>
            </w:r>
          </w:p>
          <w:p w:rsidR="00000000" w:rsidDel="00000000" w:rsidP="00000000" w:rsidRDefault="00000000" w:rsidRPr="00000000" w14:paraId="00000027">
            <w:pPr>
              <w:widowControl w:val="0"/>
              <w:spacing w:line="268" w:lineRule="auto"/>
              <w:ind w:left="71" w:firstLine="0"/>
              <w:rPr>
                <w:rFonts w:ascii="Times New Roman" w:cs="Times New Roman" w:eastAsia="Times New Roman" w:hAnsi="Times New Roman"/>
                <w:sz w:val="24"/>
                <w:szCs w:val="24"/>
              </w:rPr>
            </w:pPr>
            <w:r w:rsidDel="00000000" w:rsidR="00000000" w:rsidRPr="00000000">
              <w:rPr>
                <w:rtl w:val="0"/>
              </w:rPr>
            </w:r>
          </w:p>
        </w:tc>
      </w:tr>
      <w:tr>
        <w:trPr>
          <w:cantSplit w:val="0"/>
          <w:trHeight w:val="724" w:hRule="atLeast"/>
          <w:tblHeader w:val="0"/>
        </w:trPr>
        <w:tc>
          <w:tcPr/>
          <w:p w:rsidR="00000000" w:rsidDel="00000000" w:rsidP="00000000" w:rsidRDefault="00000000" w:rsidRPr="00000000" w14:paraId="00000028">
            <w:pPr>
              <w:widowControl w:val="0"/>
              <w:spacing w:before="34"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Kiralananda Bulunan Demirbaşlar</w:t>
            </w:r>
            <w:r w:rsidDel="00000000" w:rsidR="00000000" w:rsidRPr="00000000">
              <w:rPr>
                <w:rtl w:val="0"/>
              </w:rPr>
            </w:r>
          </w:p>
        </w:tc>
        <w:tc>
          <w:tcPr/>
          <w:p w:rsidR="00000000" w:rsidDel="00000000" w:rsidP="00000000" w:rsidRDefault="00000000" w:rsidRPr="00000000" w14:paraId="00000029">
            <w:pPr>
              <w:widowControl w:val="0"/>
              <w:spacing w:line="266"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{{Demirbaslar}}</w:t>
            </w:r>
          </w:p>
          <w:p w:rsidR="00000000" w:rsidDel="00000000" w:rsidP="00000000" w:rsidRDefault="00000000" w:rsidRPr="00000000" w14:paraId="0000002A">
            <w:pPr>
              <w:widowControl w:val="0"/>
              <w:spacing w:line="240" w:lineRule="auto"/>
              <w:ind w:left="9" w:firstLine="0"/>
              <w:rPr>
                <w:rFonts w:ascii="Times New Roman" w:cs="Times New Roman" w:eastAsia="Times New Roman" w:hAnsi="Times New Roman"/>
                <w:sz w:val="21"/>
                <w:szCs w:val="21"/>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2B">
            <w:pPr>
              <w:widowControl w:val="0"/>
              <w:spacing w:before="34" w:line="240" w:lineRule="auto"/>
              <w:ind w:left="12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Kiralananın Durumu</w:t>
            </w:r>
            <w:r w:rsidDel="00000000" w:rsidR="00000000" w:rsidRPr="00000000">
              <w:rPr>
                <w:rtl w:val="0"/>
              </w:rPr>
            </w:r>
          </w:p>
        </w:tc>
        <w:tc>
          <w:tcPr/>
          <w:p w:rsidR="00000000" w:rsidDel="00000000" w:rsidP="00000000" w:rsidRDefault="00000000" w:rsidRPr="00000000" w14:paraId="0000002C">
            <w:pPr>
              <w:widowControl w:val="0"/>
              <w:spacing w:line="268" w:lineRule="auto"/>
              <w:ind w:left="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Sağlam tam ve kullanılmaya elverişlidir.</w:t>
            </w:r>
          </w:p>
        </w:tc>
      </w:tr>
    </w:tbl>
    <w:p w:rsidR="00000000" w:rsidDel="00000000" w:rsidP="00000000" w:rsidRDefault="00000000" w:rsidRPr="00000000" w14:paraId="0000002D">
      <w:pPr>
        <w:widowControl w:val="0"/>
        <w:spacing w:line="268" w:lineRule="auto"/>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widowControl w:val="0"/>
        <w:spacing w:before="92"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widowControl w:val="0"/>
        <w:numPr>
          <w:ilvl w:val="0"/>
          <w:numId w:val="2"/>
        </w:numPr>
        <w:tabs>
          <w:tab w:val="left" w:leader="none" w:pos="399"/>
        </w:tabs>
        <w:spacing w:line="240" w:lineRule="auto"/>
        <w:ind w:left="399" w:hanging="25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Kiracı, kiralananı özenle kullanmak zorundadır.</w:t>
      </w:r>
    </w:p>
    <w:p w:rsidR="00000000" w:rsidDel="00000000" w:rsidP="00000000" w:rsidRDefault="00000000" w:rsidRPr="00000000" w14:paraId="00000030">
      <w:pPr>
        <w:widowControl w:val="0"/>
        <w:numPr>
          <w:ilvl w:val="0"/>
          <w:numId w:val="2"/>
        </w:numPr>
        <w:tabs>
          <w:tab w:val="left" w:leader="none" w:pos="399"/>
        </w:tabs>
        <w:spacing w:before="185" w:line="240" w:lineRule="auto"/>
        <w:ind w:left="399" w:hanging="25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Kiracı, kiralananda ve çevrede oturanlara iyi niyet kuralları içinde davranmaya zorunludur.</w:t>
      </w:r>
    </w:p>
    <w:p w:rsidR="00000000" w:rsidDel="00000000" w:rsidP="00000000" w:rsidRDefault="00000000" w:rsidRPr="00000000" w14:paraId="00000031">
      <w:pPr>
        <w:widowControl w:val="0"/>
        <w:numPr>
          <w:ilvl w:val="0"/>
          <w:numId w:val="2"/>
        </w:numPr>
        <w:tabs>
          <w:tab w:val="left" w:leader="none" w:pos="428"/>
        </w:tabs>
        <w:spacing w:before="180" w:line="264" w:lineRule="auto"/>
        <w:ind w:left="141" w:right="112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kiralananı kısmen veya tamamen üçüncü kişilere kiralayamaz, alt kiraya veremez; devir ve temlik edemez.</w:t>
      </w:r>
    </w:p>
    <w:p w:rsidR="00000000" w:rsidDel="00000000" w:rsidP="00000000" w:rsidRDefault="00000000" w:rsidRPr="00000000" w14:paraId="00000032">
      <w:pPr>
        <w:widowControl w:val="0"/>
        <w:numPr>
          <w:ilvl w:val="0"/>
          <w:numId w:val="2"/>
        </w:numPr>
        <w:tabs>
          <w:tab w:val="left" w:leader="none" w:pos="399"/>
        </w:tabs>
        <w:spacing w:before="147" w:line="259" w:lineRule="auto"/>
        <w:ind w:left="141" w:right="113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kiralayanın yazılı izni olmadıkça, kiralananda değişiklik yapamaz; aksi halde, doğacak zararı karşılamak zorundadır.</w:t>
      </w:r>
    </w:p>
    <w:p w:rsidR="00000000" w:rsidDel="00000000" w:rsidP="00000000" w:rsidRDefault="00000000" w:rsidRPr="00000000" w14:paraId="00000033">
      <w:pPr>
        <w:widowControl w:val="0"/>
        <w:numPr>
          <w:ilvl w:val="0"/>
          <w:numId w:val="2"/>
        </w:numPr>
        <w:tabs>
          <w:tab w:val="left" w:leader="none" w:pos="567"/>
        </w:tabs>
        <w:spacing w:before="157" w:line="264" w:lineRule="auto"/>
        <w:ind w:left="141" w:right="11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Üçüncü kişilerin kiralanan üzerinde hak iddia etmeleri halinde, kiracı durumu derhal kiralayana haber vermek zorundadır.</w:t>
      </w:r>
    </w:p>
    <w:p w:rsidR="00000000" w:rsidDel="00000000" w:rsidP="00000000" w:rsidRDefault="00000000" w:rsidRPr="00000000" w14:paraId="00000034">
      <w:pPr>
        <w:widowControl w:val="0"/>
        <w:numPr>
          <w:ilvl w:val="0"/>
          <w:numId w:val="2"/>
        </w:numPr>
        <w:tabs>
          <w:tab w:val="left" w:leader="none" w:pos="399"/>
        </w:tabs>
        <w:spacing w:before="151" w:line="259" w:lineRule="auto"/>
        <w:ind w:left="141" w:right="1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kiralananda yapılması gereken onarımları, derhal kiralayana bildirmek zorundadır; aksi halde doğacak zarardan sorumludur.</w:t>
      </w:r>
    </w:p>
    <w:p w:rsidR="00000000" w:rsidDel="00000000" w:rsidP="00000000" w:rsidRDefault="00000000" w:rsidRPr="00000000" w14:paraId="00000035">
      <w:pPr>
        <w:widowControl w:val="0"/>
        <w:numPr>
          <w:ilvl w:val="0"/>
          <w:numId w:val="2"/>
        </w:numPr>
        <w:tabs>
          <w:tab w:val="left" w:leader="none" w:pos="399"/>
        </w:tabs>
        <w:spacing w:before="158" w:line="264" w:lineRule="auto"/>
        <w:ind w:left="141" w:right="1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kat malikleri kurulunca kendisine tebliğ edilen hususları, kiralayana haber vermek zorundadır.</w:t>
      </w:r>
    </w:p>
    <w:p w:rsidR="00000000" w:rsidDel="00000000" w:rsidP="00000000" w:rsidRDefault="00000000" w:rsidRPr="00000000" w14:paraId="00000036">
      <w:pPr>
        <w:widowControl w:val="0"/>
        <w:numPr>
          <w:ilvl w:val="0"/>
          <w:numId w:val="2"/>
        </w:numPr>
        <w:tabs>
          <w:tab w:val="left" w:leader="none" w:pos="389"/>
        </w:tabs>
        <w:spacing w:before="152" w:line="240" w:lineRule="auto"/>
        <w:ind w:left="389" w:hanging="24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kat malikleri kurulu kararı uyarınca, yapılması gereken işlere izin vermek zorundadır.</w:t>
      </w:r>
    </w:p>
    <w:p w:rsidR="00000000" w:rsidDel="00000000" w:rsidP="00000000" w:rsidRDefault="00000000" w:rsidRPr="00000000" w14:paraId="00000037">
      <w:pPr>
        <w:widowControl w:val="0"/>
        <w:numPr>
          <w:ilvl w:val="0"/>
          <w:numId w:val="2"/>
        </w:numPr>
        <w:tabs>
          <w:tab w:val="left" w:leader="none" w:pos="399"/>
        </w:tabs>
        <w:spacing w:before="180" w:line="259" w:lineRule="auto"/>
        <w:ind w:left="141" w:right="11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kiralanandaki onarımlara katlanmak ve kiralanandaki olağan kullanımdan dolayı yapılması gereken onarımları yapmak/yaptırmak ve giderlerini karşılamak zorundadır.</w:t>
      </w:r>
    </w:p>
    <w:p w:rsidR="00000000" w:rsidDel="00000000" w:rsidP="00000000" w:rsidRDefault="00000000" w:rsidRPr="00000000" w14:paraId="00000038">
      <w:pPr>
        <w:widowControl w:val="0"/>
        <w:numPr>
          <w:ilvl w:val="0"/>
          <w:numId w:val="2"/>
        </w:numPr>
        <w:tabs>
          <w:tab w:val="left" w:leader="none" w:pos="519"/>
        </w:tabs>
        <w:spacing w:before="158" w:line="259" w:lineRule="auto"/>
        <w:ind w:left="141" w:right="11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Kiralananın mülkiyet hakkından doğan vergileri kiralayana, kullanımdan doğan vergi, resim ve harçları kiracıya aittir. Uyuşmazlık halinde, yerel örf ve âdetler uygulanır.</w:t>
      </w:r>
    </w:p>
    <w:p w:rsidR="00000000" w:rsidDel="00000000" w:rsidP="00000000" w:rsidRDefault="00000000" w:rsidRPr="00000000" w14:paraId="00000039">
      <w:pPr>
        <w:widowControl w:val="0"/>
        <w:numPr>
          <w:ilvl w:val="0"/>
          <w:numId w:val="2"/>
        </w:numPr>
        <w:tabs>
          <w:tab w:val="left" w:leader="none" w:pos="519"/>
        </w:tabs>
        <w:spacing w:before="157" w:line="259" w:lineRule="auto"/>
        <w:ind w:left="141" w:right="11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 sözleşmesinin sonunda, kiralananı aldığı şekilde, kiralayana teslim etmek zorundadır. Keza kiralananla birlikte teslim edilen demirbaşlar da alındığı şekilde, kiralanana teslim edilmediği takdirde, oluşan hasarların bedelinin kiralayana ödenmesi veya eski hale getirilmesi zorunludur.</w:t>
      </w:r>
    </w:p>
    <w:p w:rsidR="00000000" w:rsidDel="00000000" w:rsidP="00000000" w:rsidRDefault="00000000" w:rsidRPr="00000000" w14:paraId="0000003A">
      <w:pPr>
        <w:widowControl w:val="0"/>
        <w:numPr>
          <w:ilvl w:val="0"/>
          <w:numId w:val="2"/>
        </w:numPr>
        <w:tabs>
          <w:tab w:val="left" w:leader="none" w:pos="519"/>
        </w:tabs>
        <w:spacing w:before="162" w:line="259" w:lineRule="auto"/>
        <w:ind w:left="141" w:right="112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Kiralananın iyi ve kullanılmaya elverişli halde teslim edildiği asıldır. Aksi durum kiracı tarafından ispatlanmak zorundadır. Kiralananın normal kullanımından dolayı ortaya çıkacak yıpranma ve eksikliklerden dolayı kiracı sorumlu değildir.</w:t>
      </w:r>
    </w:p>
    <w:p w:rsidR="00000000" w:rsidDel="00000000" w:rsidP="00000000" w:rsidRDefault="00000000" w:rsidRPr="00000000" w14:paraId="0000003B">
      <w:pPr>
        <w:widowControl w:val="0"/>
        <w:numPr>
          <w:ilvl w:val="0"/>
          <w:numId w:val="2"/>
        </w:numPr>
        <w:tabs>
          <w:tab w:val="left" w:leader="none" w:pos="543"/>
        </w:tabs>
        <w:spacing w:before="157" w:line="259" w:lineRule="auto"/>
        <w:ind w:left="141" w:right="1119" w:firstLine="0"/>
        <w:jc w:val="both"/>
        <w:rPr>
          <w:rFonts w:ascii="Times New Roman" w:cs="Times New Roman" w:eastAsia="Times New Roman" w:hAnsi="Times New Roman"/>
          <w:sz w:val="24"/>
          <w:szCs w:val="24"/>
        </w:rPr>
        <w:sectPr>
          <w:type w:val="nextPage"/>
          <w:pgSz w:h="16834" w:w="11909" w:orient="portrait"/>
          <w:pgMar w:bottom="280" w:top="1920" w:left="1275" w:right="283" w:header="708" w:footer="708"/>
        </w:sectPr>
      </w:pPr>
      <w:r w:rsidDel="00000000" w:rsidR="00000000" w:rsidRPr="00000000">
        <w:rPr>
          <w:rFonts w:ascii="Times New Roman" w:cs="Times New Roman" w:eastAsia="Times New Roman" w:hAnsi="Times New Roman"/>
          <w:sz w:val="24"/>
          <w:szCs w:val="24"/>
          <w:rtl w:val="0"/>
        </w:rPr>
        <w:t xml:space="preserve">Kiralanan şeye ait yakıt (doğal gaz) elektrik, su, (sıcak ve soğuk su) bedelleri ile kapıcı ücretinin ödenmesi kiracıya aittir. Ana gayrimenkul için sarf edilen tüm yönetim ve ortak giderlerinden, her türlü gideri kapsamak üzere kiralanan şeye isabet eden ortak ve genel giderler payı ve önceden alınması gereken avanslar, yöneticinin ve ilgilisinin talebi üzerine derhâl kiracı tarafından ödenecektir. Bu tür talepler ile mal sahibi ve kiralayan hiçbir şekilde muhatap bırakılmayacaktır. Her türlü ortak yerler ve yönetim giderlerinin ödenmesi ve her ay alınması gereken aidatların ödenmesi kiracıya aittir. Kiracı bu işlemleri sözleşmenin imzalandığı tarihten itibaren en geç bir ay içinde yapmak ve yaptığı sözleşmenin birer fotokopisini mal sahibine ve kiralayana ibraz etmek mecburiyetindedir. Kiralanan şey ilgili her türlü tamir ve katılım masrafları ile doğabilecek her türlü arızanın bakım ve onarım giderleri kiracı tarafından ödenecek ve kiracı ödediği bu tür masrafları sonradan mal sahibi ve kiralayandan geri istemeyecektir.</w:t>
      </w:r>
    </w:p>
    <w:p w:rsidR="00000000" w:rsidDel="00000000" w:rsidP="00000000" w:rsidRDefault="00000000" w:rsidRPr="00000000" w14:paraId="0000003C">
      <w:pPr>
        <w:widowControl w:val="0"/>
        <w:spacing w:before="74" w:line="259" w:lineRule="auto"/>
        <w:ind w:left="141" w:right="112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Kiracı site yönetiminin aldığı tüm kararlara aynen uymak ve tüm giderleri ödemek zorundadır. B</w:t>
      </w:r>
      <w:r w:rsidDel="00000000" w:rsidR="00000000" w:rsidRPr="00000000">
        <w:rPr>
          <w:rFonts w:ascii="Times New Roman" w:cs="Times New Roman" w:eastAsia="Times New Roman" w:hAnsi="Times New Roman"/>
          <w:rtl w:val="0"/>
        </w:rPr>
        <w:t xml:space="preserve">unun için ödemesi gereken abone ve depozito ücretlerini kendisi karşılayıp, doğal gaz, elektrik ve su sayaçlarını kendi şahsı üzerine geçirecektir. Bu işlemler için ilgili idarelere ödemesi gereken meblağları hiçbir şekilde sonradan mal sahibi ve kiralayandan geri isteyemez. Kiracı bu işlemleri sözleşmenin imzalandığı tarihten itibaren en 15 gün içinde yapmak ve yaptığı sözleşmenin birer fotokopisini mal sahibi ve kiralayana ibraz etmek mecburiyetindedir. Bu maddeye aykırı hareket etmesi kira sözleşmesine aykırılık teşkil eder ve tahliye sebebi oluşturur. Kiracı elektrik, su ve doğal gaz ücretlerini süresinde ödemediği takdirde bunlara ait bütün gecikme zammı ve cezaları da kendisi ödeyecektir. Keza yönetim giderlerini veya aidatları da kendisinden istenilen süre içerisinde ödemediği takdirde bu hususta yönetim tarafından uygulanacak olan bütün cezaları ve gecikme tazminatlarını da kendisi ödemek mükellefiyetindedir.</w:t>
      </w:r>
    </w:p>
    <w:p w:rsidR="00000000" w:rsidDel="00000000" w:rsidP="00000000" w:rsidRDefault="00000000" w:rsidRPr="00000000" w14:paraId="0000003D">
      <w:pPr>
        <w:widowControl w:val="0"/>
        <w:numPr>
          <w:ilvl w:val="0"/>
          <w:numId w:val="1"/>
        </w:numPr>
        <w:tabs>
          <w:tab w:val="left" w:leader="none" w:pos="461"/>
        </w:tabs>
        <w:spacing w:before="157" w:line="259" w:lineRule="auto"/>
        <w:ind w:left="141" w:right="18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Kiracı,kira sözleşmesinin sona ermesi veya satılığa çıkartılması halinde, kiralananın gezilmesine ve incelenmesine izin vermek zorundadır.</w:t>
      </w:r>
    </w:p>
    <w:p w:rsidR="00000000" w:rsidDel="00000000" w:rsidP="00000000" w:rsidRDefault="00000000" w:rsidRPr="00000000" w14:paraId="0000003E">
      <w:pPr>
        <w:widowControl w:val="0"/>
        <w:numPr>
          <w:ilvl w:val="0"/>
          <w:numId w:val="1"/>
        </w:numPr>
        <w:tabs>
          <w:tab w:val="left" w:leader="none" w:pos="461"/>
        </w:tabs>
        <w:spacing w:before="158" w:line="259" w:lineRule="auto"/>
        <w:ind w:left="141" w:right="219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Kiralananın boşaltılması/tahliyesi gerektiği hallerde, kiralananın boşaltılmaması durumunda ortaya çıkacak zararlardan dolayı kiracı sorumlu olacaktır.</w:t>
      </w:r>
    </w:p>
    <w:p w:rsidR="00000000" w:rsidDel="00000000" w:rsidP="00000000" w:rsidRDefault="00000000" w:rsidRPr="00000000" w14:paraId="0000003F">
      <w:pPr>
        <w:widowControl w:val="0"/>
        <w:numPr>
          <w:ilvl w:val="0"/>
          <w:numId w:val="1"/>
        </w:numPr>
        <w:tabs>
          <w:tab w:val="left" w:leader="none" w:pos="461"/>
        </w:tabs>
        <w:spacing w:before="157" w:line="261" w:lineRule="auto"/>
        <w:ind w:left="141" w:right="12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kendisi veya birlikte oturanların sağlığı için ciddi tehlike oluşturmayan kusurlardan dolayı, kiralayanı teslim almaktan kaçınamaz, sözleşmeyi bozamaz ve kiradan indirim talebinde bulunamaz.</w:t>
      </w:r>
    </w:p>
    <w:p w:rsidR="00000000" w:rsidDel="00000000" w:rsidP="00000000" w:rsidRDefault="00000000" w:rsidRPr="00000000" w14:paraId="00000040">
      <w:pPr>
        <w:widowControl w:val="0"/>
        <w:numPr>
          <w:ilvl w:val="0"/>
          <w:numId w:val="1"/>
        </w:numPr>
        <w:tabs>
          <w:tab w:val="left" w:leader="none" w:pos="461"/>
        </w:tabs>
        <w:spacing w:before="154" w:line="259" w:lineRule="auto"/>
        <w:ind w:left="141" w:right="17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kiralanana yaptığı faydalı ve lüks şeylerin bedelini kiralayandan isteyemez ve sözleşme bitiminde bunları kiralayana teslim etmek zorundadır.</w:t>
      </w:r>
    </w:p>
    <w:p w:rsidR="00000000" w:rsidDel="00000000" w:rsidP="00000000" w:rsidRDefault="00000000" w:rsidRPr="00000000" w14:paraId="00000041">
      <w:pPr>
        <w:widowControl w:val="0"/>
        <w:numPr>
          <w:ilvl w:val="0"/>
          <w:numId w:val="1"/>
        </w:numPr>
        <w:tabs>
          <w:tab w:val="left" w:leader="none" w:pos="461"/>
        </w:tabs>
        <w:spacing w:before="158" w:line="259" w:lineRule="auto"/>
        <w:ind w:left="141" w:right="12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kiralayanın icazetini almak ve giderleri kendisine ait olmak üzere, genel anten, uydu anteni, kablo televizyon gibi donanımları yaptırabilir.</w:t>
      </w:r>
    </w:p>
    <w:p w:rsidR="00000000" w:rsidDel="00000000" w:rsidP="00000000" w:rsidRDefault="00000000" w:rsidRPr="00000000" w14:paraId="00000042">
      <w:pPr>
        <w:widowControl w:val="0"/>
        <w:numPr>
          <w:ilvl w:val="0"/>
          <w:numId w:val="1"/>
        </w:numPr>
        <w:tabs>
          <w:tab w:val="left" w:leader="none" w:pos="461"/>
        </w:tabs>
        <w:spacing w:before="157" w:line="259" w:lineRule="auto"/>
        <w:ind w:left="141" w:right="1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İş bu kira sözleşmesinde yer almayan hususlar hakkında 6098 sayılı Türk Borçlar Kanunu, 634 sayılı Kat Mülkiyeti Kanunu ve diğer yürürlükteki ilgili kanun, yönetmelik ve Yargıtay kararları uygulanır.</w:t>
      </w:r>
    </w:p>
    <w:p w:rsidR="00000000" w:rsidDel="00000000" w:rsidP="00000000" w:rsidRDefault="00000000" w:rsidRPr="00000000" w14:paraId="00000043">
      <w:pPr>
        <w:widowControl w:val="0"/>
        <w:spacing w:before="158" w:line="240" w:lineRule="auto"/>
        <w:ind w:left="14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ÖZEL KOŞULLAR</w:t>
      </w:r>
    </w:p>
    <w:p w:rsidR="00000000" w:rsidDel="00000000" w:rsidP="00000000" w:rsidRDefault="00000000" w:rsidRPr="00000000" w14:paraId="00000044">
      <w:pPr>
        <w:widowControl w:val="0"/>
        <w:spacing w:before="45" w:line="259" w:lineRule="auto"/>
        <w:ind w:left="141" w:right="1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Kira başlangıcı ile {{Odemesekli}} kira bedeli aylık {{Aylıkkirabedeli}}, yıllık {{Yıllıkkirabedeli}} TL’dir. Takip eden yıllarda kiracılık devam ettikçe kira bedeline her yeni yıl için {{Artis_Bilgisi}}  oranında zam yapılacaktır. Müteakip yıllarda aylık kira bedeli artışı, aynı yolla belirlenecektir. Kiracı, hiçbir ihbar ve/veya ihtara gerek kalmaksızın her yıl söz konusu kira artış uygulamasını kabul etmiş bulunmaktadır. Kira artışları bir yıllık kira dönemini kapsamakta olup sözleşmenin artışlar dâhilinde sürekli yenilendiği hal ve durumda; sözleşmenin başlangıç tarihinden itibaren iki yılın tamamlanıp yeni kira dönemine girildiği yılda, dövizdeki artış ve diğer sebepler nedeniyle; aylık kira bedeli emsal rayiçlerinin altında kalıyorsa kiraya veren tarafından kira bedelinin yeniden tespiti hususu kiracı tarafından kabul ve taahhüt olunur.</w:t>
      </w:r>
    </w:p>
    <w:p w:rsidR="00000000" w:rsidDel="00000000" w:rsidP="00000000" w:rsidRDefault="00000000" w:rsidRPr="00000000" w14:paraId="00000045">
      <w:pPr>
        <w:widowControl w:val="0"/>
        <w:spacing w:before="16" w:line="259" w:lineRule="auto"/>
        <w:ind w:left="141" w:right="1122" w:firstLine="0"/>
        <w:jc w:val="both"/>
        <w:rPr>
          <w:rFonts w:ascii="Times New Roman" w:cs="Times New Roman" w:eastAsia="Times New Roman" w:hAnsi="Times New Roman"/>
          <w:sz w:val="24"/>
          <w:szCs w:val="24"/>
        </w:rPr>
        <w:sectPr>
          <w:type w:val="nextPage"/>
          <w:pgSz w:h="16834" w:w="11909" w:orient="portrait"/>
          <w:pgMar w:bottom="280" w:top="1580" w:left="1275" w:right="283" w:header="708" w:footer="708"/>
        </w:sect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Kira bedelleri {{Odemegunu}} akşamına kadar kiraya verenin {{Bankaadı}} Bankası {{Bankasubesi}} Şubesi TR {{Bankaıbanno}} IBAN nolu hesabına, hesabına yatırılacaktır.Kira parasının başka bir şubeden havale edilmesi halinde, aynı süre içinde hesapta olacak şekilde işlem yaptırılacak olup, aksi durumda temerrüt hükümleri uygulanacaktır.  Kiracının kira bedeli ödemelerini geciktirmesi halinde, geciktiği günler için, tahakkuk ettiği tarihten itibaren geciken günler için ödeneceği tarihe kadar -her ay hesaplanarak ilave edilmek kaydıyla-  kira bedeline ilaveten gecikme faizi olarak geciken her gün için aylık peşin olarak %10 akdi faiz gecikme faizi uygulanacağını , ödemeyi kabul eder ve taahhüt eder.</w:t>
      </w:r>
    </w:p>
    <w:p w:rsidR="00000000" w:rsidDel="00000000" w:rsidP="00000000" w:rsidRDefault="00000000" w:rsidRPr="00000000" w14:paraId="00000046">
      <w:pPr>
        <w:widowControl w:val="0"/>
        <w:spacing w:before="74" w:line="259" w:lineRule="auto"/>
        <w:ind w:right="11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Kiraya veren yazılı olarak bildirmek suretiyle ödeme yerini değiştirebilir. Kiracı kira bedelini kiralayana her hangi bir ek tebligat ya da ihtara gerek olmaksızın ve hiçbir mahsup veya eksiltme işlemi yapmadan ödemeyi kabul ve taahhüt etmiştir.</w:t>
      </w:r>
    </w:p>
    <w:p w:rsidR="00000000" w:rsidDel="00000000" w:rsidP="00000000" w:rsidRDefault="00000000" w:rsidRPr="00000000" w14:paraId="00000047">
      <w:pPr>
        <w:widowControl w:val="0"/>
        <w:spacing w:before="74" w:line="259" w:lineRule="auto"/>
        <w:ind w:left="141" w:right="11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tabs>
          <w:tab w:val="left" w:leader="none" w:pos="341"/>
        </w:tabs>
        <w:spacing w:line="259" w:lineRule="auto"/>
        <w:ind w:right="11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4-)Depozito olarak alınan {{Depozitotutarı}} kiralanan yerin tahliyesi sonunda kiracıya iade edilir. Ancak; Kiralayan, kiracının kiralananı iade ettiği tarihten itibaren 5 gün içerisinde kiralananda hasar tespiti yaptırır. Mutabık kalınan bir hasar olması durumunda hasar miktarı düşüldükten sonra kalan miktar iade edilir.Kiracı, kira dönemi sonuna kadar depozito için faiz talebinde bulunmamayı kabul etmiştir.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9">
      <w:pPr>
        <w:widowControl w:val="0"/>
        <w:tabs>
          <w:tab w:val="left" w:leader="none" w:pos="341"/>
        </w:tabs>
        <w:spacing w:line="259" w:lineRule="auto"/>
        <w:ind w:right="113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tabs>
          <w:tab w:val="left" w:leader="none" w:pos="341"/>
        </w:tabs>
        <w:spacing w:line="259" w:lineRule="auto"/>
        <w:ind w:right="11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5-)Kiracı, kiralananı {{Kullanımamacı}} amacı ile kullanacaktır. Kiracı bu belirtilen amaç altında ve iş konusunda ticari faaliyette bulunabilir. Kiralayanın yazılı muvafakatini almadan başka her hangi bir isim, marka altında veya iş kolunda ve konusunda faaliyette bulunamaz.</w:t>
      </w:r>
    </w:p>
    <w:p w:rsidR="00000000" w:rsidDel="00000000" w:rsidP="00000000" w:rsidRDefault="00000000" w:rsidRPr="00000000" w14:paraId="0000004B">
      <w:pPr>
        <w:widowControl w:val="0"/>
        <w:tabs>
          <w:tab w:val="left" w:leader="none" w:pos="341"/>
        </w:tabs>
        <w:spacing w:line="259" w:lineRule="auto"/>
        <w:ind w:right="113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tabs>
          <w:tab w:val="left" w:leader="none" w:pos="341"/>
        </w:tabs>
        <w:spacing w:line="259" w:lineRule="auto"/>
        <w:ind w:right="11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kiralananı, özel ya da tüzel kişiye kısmen veya tamamen tahsis edemez, devredemez, alt kira ilişkisine giremez. Kendi namına, başkası hesabına ticaret yapamaz.</w:t>
      </w:r>
    </w:p>
    <w:p w:rsidR="00000000" w:rsidDel="00000000" w:rsidP="00000000" w:rsidRDefault="00000000" w:rsidRPr="00000000" w14:paraId="0000004D">
      <w:pPr>
        <w:widowControl w:val="0"/>
        <w:tabs>
          <w:tab w:val="left" w:leader="none" w:pos="341"/>
        </w:tabs>
        <w:spacing w:line="259" w:lineRule="auto"/>
        <w:ind w:right="113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tabs>
          <w:tab w:val="left" w:leader="none" w:pos="341"/>
        </w:tabs>
        <w:spacing w:line="259" w:lineRule="auto"/>
        <w:ind w:right="11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Kiracının kiralananı belirtilen hususların aksine amaç dışı kullanımı sözleşmeye aykırılık teşkil eder.</w:t>
      </w:r>
    </w:p>
    <w:p w:rsidR="00000000" w:rsidDel="00000000" w:rsidP="00000000" w:rsidRDefault="00000000" w:rsidRPr="00000000" w14:paraId="0000004F">
      <w:pPr>
        <w:widowControl w:val="0"/>
        <w:tabs>
          <w:tab w:val="left" w:leader="none" w:pos="203"/>
          <w:tab w:val="left" w:leader="none" w:pos="335"/>
        </w:tabs>
        <w:spacing w:before="151" w:line="376" w:lineRule="auto"/>
        <w:ind w:right="12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6-)İş bu sözleşmeden doğan damga vergisi, stopaj kiracıya ait olup, kiracı ödediğine dair dekontu / makbuzu en geç 3 0 gün içinde kiralayana ibraz edecektir.</w:t>
      </w:r>
    </w:p>
    <w:p w:rsidR="00000000" w:rsidDel="00000000" w:rsidP="00000000" w:rsidRDefault="00000000" w:rsidRPr="00000000" w14:paraId="00000050">
      <w:pPr>
        <w:widowControl w:val="0"/>
        <w:tabs>
          <w:tab w:val="left" w:leader="none" w:pos="203"/>
          <w:tab w:val="left" w:leader="none" w:pos="335"/>
        </w:tabs>
        <w:spacing w:before="151" w:line="376" w:lineRule="auto"/>
        <w:ind w:right="12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Kefil {{Kefiladsoyad}} ,kefaleti müteselsil olup, kira kontratı sürecince devam eder ve kiracının iş bu sözleşme ile kiraya verene verdiği karşı sorumlu olduğu tüm edimleri içerir. Kefilin sorumluluğu, iş bu kira sözleşmesinin imzasından itibaren en fazla {{Kefilinsorumluolduguyıl}} yıl ve en fazla {{Kefilinsorumluolduguaylıkkirabedeli}}</w:t>
      </w:r>
    </w:p>
    <w:p w:rsidR="00000000" w:rsidDel="00000000" w:rsidP="00000000" w:rsidRDefault="00000000" w:rsidRPr="00000000" w14:paraId="00000051">
      <w:pPr>
        <w:widowControl w:val="0"/>
        <w:tabs>
          <w:tab w:val="left" w:leader="none" w:pos="203"/>
          <w:tab w:val="left" w:leader="none" w:pos="335"/>
        </w:tabs>
        <w:spacing w:before="151" w:line="376" w:lineRule="auto"/>
        <w:ind w:right="12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aylık kira bedeliyle sınırlıdır. (Kefil aynısını el yazısı ile yazacaktır.)</w:t>
      </w:r>
    </w:p>
    <w:p w:rsidR="00000000" w:rsidDel="00000000" w:rsidP="00000000" w:rsidRDefault="00000000" w:rsidRPr="00000000" w14:paraId="00000052">
      <w:pPr>
        <w:widowControl w:val="0"/>
        <w:tabs>
          <w:tab w:val="left" w:leader="none" w:pos="203"/>
          <w:tab w:val="left" w:leader="none" w:pos="335"/>
        </w:tabs>
        <w:spacing w:before="151" w:line="376" w:lineRule="auto"/>
        <w:ind w:right="12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Kiracının, kiralanana yapacağı tadilat, tamirat ve dekorasyon nedeni ile doğacak her türlü masraf, harç vb tüm ödemeler kiracıya aittir. Kiracı, kiralanana yaptığı zorunlu, faydalı ve lüks masrafları kiralayandan talep edemez.</w:t>
      </w:r>
    </w:p>
    <w:p w:rsidR="00000000" w:rsidDel="00000000" w:rsidP="00000000" w:rsidRDefault="00000000" w:rsidRPr="00000000" w14:paraId="00000053">
      <w:pPr>
        <w:widowControl w:val="0"/>
        <w:tabs>
          <w:tab w:val="left" w:leader="none" w:pos="203"/>
          <w:tab w:val="left" w:leader="none" w:pos="335"/>
        </w:tabs>
        <w:spacing w:before="151" w:line="376" w:lineRule="auto"/>
        <w:ind w:right="12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İş bu kira sözleşmesi sebebiyle taraflarca yapılacak her türlü ihbar ve diğer tebligatlar için yasal tebligat adresleri olarak kabul edilmiştir. Taraflar, adres değişikliklerini, değişik tarihinden önce 15 (on beş) gün içerisinde noter aracılığıyla diğer tarafa bildirmedikleri takdirde iş bu sözleşmede yer alan adreslere yapılacak ihbar ve tebligatların, muhatabına ulaşmasa dahi 7201 sayılı kanuna göre usulüne uygun ve geçerli tebligatın hüküm ve sonuç doğuracağını kabul, beyan ve taahhüt eder.</w:t>
      </w:r>
    </w:p>
    <w:p w:rsidR="00000000" w:rsidDel="00000000" w:rsidP="00000000" w:rsidRDefault="00000000" w:rsidRPr="00000000" w14:paraId="00000054">
      <w:pPr>
        <w:widowControl w:val="0"/>
        <w:tabs>
          <w:tab w:val="left" w:leader="none" w:pos="341"/>
        </w:tabs>
        <w:spacing w:before="1" w:line="259" w:lineRule="auto"/>
        <w:ind w:left="-61" w:right="175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10-)Sözleşmeden doğacak uyuşmazlıklardan dolayı {{Yetkilikılınansehirmahkemesi}} mahkemeleri ve icra daireleri yetkili olacaktır.</w:t>
      </w:r>
    </w:p>
    <w:p w:rsidR="00000000" w:rsidDel="00000000" w:rsidP="00000000" w:rsidRDefault="00000000" w:rsidRPr="00000000" w14:paraId="00000055">
      <w:pPr>
        <w:widowControl w:val="0"/>
        <w:tabs>
          <w:tab w:val="left" w:leader="none" w:pos="341"/>
        </w:tabs>
        <w:spacing w:before="1" w:line="259" w:lineRule="auto"/>
        <w:ind w:left="-61" w:right="175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tabs>
          <w:tab w:val="left" w:leader="none" w:pos="341"/>
        </w:tabs>
        <w:spacing w:before="1" w:line="259" w:lineRule="auto"/>
        <w:ind w:left="-61" w:right="175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tabs>
          <w:tab w:val="left" w:leader="none" w:pos="341"/>
        </w:tabs>
        <w:spacing w:before="1" w:line="259" w:lineRule="auto"/>
        <w:ind w:left="-61" w:right="175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59" w:lineRule="auto"/>
        <w:ind w:left="141" w:right="11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İşbu Sözleşme; 20(yirmi) genel ve 10(on)özel koşuldan ibaret olup KİRACI ve KİRAYA VEREN , KEFİL tarafından tam olarak okunup anlaşıldıktan sonra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{{Duzenlenmetarihi}} tarihinde 3(üç)nüsha olarak imza altına alınmıştır.</w:t>
      </w:r>
    </w:p>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before="158"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pacing w:line="27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KİRALAYAN</w:t>
        <w:tab/>
        <w:tab/>
        <w:tab/>
        <w:tab/>
        <w:tab/>
        <w:t xml:space="preserve">KİRACI</w:t>
      </w:r>
    </w:p>
    <w:p w:rsidR="00000000" w:rsidDel="00000000" w:rsidP="00000000" w:rsidRDefault="00000000" w:rsidRPr="00000000" w14:paraId="0000005D">
      <w:pPr>
        <w:widowControl w:val="0"/>
        <w:spacing w:line="27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ab/>
      </w:r>
    </w:p>
    <w:p w:rsidR="00000000" w:rsidDel="00000000" w:rsidP="00000000" w:rsidRDefault="00000000" w:rsidRPr="00000000" w14:paraId="0000005E">
      <w:pPr>
        <w:widowControl w:val="0"/>
        <w:spacing w:line="275"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widowControl w:val="0"/>
        <w:spacing w:line="275"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widowControl w:val="0"/>
        <w:spacing w:line="27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MÜTESELSİL BORÇLU VE KEFİL </w:t>
      </w:r>
    </w:p>
    <w:p w:rsidR="00000000" w:rsidDel="00000000" w:rsidP="00000000" w:rsidRDefault="00000000" w:rsidRPr="00000000" w14:paraId="00000061">
      <w:pPr>
        <w:widowControl w:val="0"/>
        <w:spacing w:line="275" w:lineRule="auto"/>
        <w:jc w:val="both"/>
        <w:rPr>
          <w:rFonts w:ascii="Times New Roman" w:cs="Times New Roman" w:eastAsia="Times New Roman" w:hAnsi="Times New Roman"/>
          <w:b w:val="1"/>
          <w:bCs w:val="1"/>
          <w:sz w:val="24"/>
          <w:szCs w:val="24"/>
        </w:rPr>
        <w:sectPr>
          <w:type w:val="nextPage"/>
          <w:pgSz w:h="16834" w:w="11909" w:orient="portrait"/>
          <w:pgMar w:bottom="280" w:top="1580" w:left="1275" w:right="283" w:header="708" w:footer="708"/>
        </w:sect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62">
      <w:pPr>
        <w:widowControl w:val="0"/>
        <w:spacing w:before="4" w:line="240" w:lineRule="auto"/>
        <w:rPr>
          <w:rFonts w:ascii="Times New Roman" w:cs="Times New Roman" w:eastAsia="Times New Roman" w:hAnsi="Times New Roman"/>
          <w:b w:val="1"/>
          <w:bCs w:val="1"/>
          <w:sz w:val="17"/>
          <w:szCs w:val="17"/>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type w:val="nextPage"/>
      <w:pgSz w:h="16834" w:w="11909" w:orient="portrait"/>
      <w:pgMar w:bottom="280" w:top="1920" w:left="1275" w:right="283"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5"/>
      <w:numFmt w:val="decimal"/>
      <w:lvlText w:val="%1-"/>
      <w:lvlJc w:val="left"/>
      <w:pPr>
        <w:ind w:left="141" w:hanging="322"/>
      </w:pPr>
      <w:rPr>
        <w:u w:val="none"/>
      </w:rPr>
    </w:lvl>
    <w:lvl w:ilvl="1">
      <w:start w:val="0"/>
      <w:numFmt w:val="bullet"/>
      <w:lvlText w:val="•"/>
      <w:lvlJc w:val="left"/>
      <w:pPr>
        <w:ind w:left="1161" w:hanging="322.0000000000002"/>
      </w:pPr>
      <w:rPr>
        <w:u w:val="none"/>
      </w:rPr>
    </w:lvl>
    <w:lvl w:ilvl="2">
      <w:start w:val="0"/>
      <w:numFmt w:val="bullet"/>
      <w:lvlText w:val="•"/>
      <w:lvlJc w:val="left"/>
      <w:pPr>
        <w:ind w:left="2182" w:hanging="322"/>
      </w:pPr>
      <w:rPr>
        <w:u w:val="none"/>
      </w:rPr>
    </w:lvl>
    <w:lvl w:ilvl="3">
      <w:start w:val="0"/>
      <w:numFmt w:val="bullet"/>
      <w:lvlText w:val="•"/>
      <w:lvlJc w:val="left"/>
      <w:pPr>
        <w:ind w:left="3203" w:hanging="322"/>
      </w:pPr>
      <w:rPr>
        <w:u w:val="none"/>
      </w:rPr>
    </w:lvl>
    <w:lvl w:ilvl="4">
      <w:start w:val="0"/>
      <w:numFmt w:val="bullet"/>
      <w:lvlText w:val="•"/>
      <w:lvlJc w:val="left"/>
      <w:pPr>
        <w:ind w:left="4224" w:hanging="322"/>
      </w:pPr>
      <w:rPr>
        <w:u w:val="none"/>
      </w:rPr>
    </w:lvl>
    <w:lvl w:ilvl="5">
      <w:start w:val="0"/>
      <w:numFmt w:val="bullet"/>
      <w:lvlText w:val="•"/>
      <w:lvlJc w:val="left"/>
      <w:pPr>
        <w:ind w:left="5245" w:hanging="322"/>
      </w:pPr>
      <w:rPr>
        <w:u w:val="none"/>
      </w:rPr>
    </w:lvl>
    <w:lvl w:ilvl="6">
      <w:start w:val="0"/>
      <w:numFmt w:val="bullet"/>
      <w:lvlText w:val="•"/>
      <w:lvlJc w:val="left"/>
      <w:pPr>
        <w:ind w:left="6266" w:hanging="322"/>
      </w:pPr>
      <w:rPr>
        <w:u w:val="none"/>
      </w:rPr>
    </w:lvl>
    <w:lvl w:ilvl="7">
      <w:start w:val="0"/>
      <w:numFmt w:val="bullet"/>
      <w:lvlText w:val="•"/>
      <w:lvlJc w:val="left"/>
      <w:pPr>
        <w:ind w:left="7287" w:hanging="322"/>
      </w:pPr>
      <w:rPr>
        <w:u w:val="none"/>
      </w:rPr>
    </w:lvl>
    <w:lvl w:ilvl="8">
      <w:start w:val="0"/>
      <w:numFmt w:val="bullet"/>
      <w:lvlText w:val="•"/>
      <w:lvlJc w:val="left"/>
      <w:pPr>
        <w:ind w:left="8308" w:hanging="322.0000000000009"/>
      </w:pPr>
      <w:rPr>
        <w:u w:val="none"/>
      </w:rPr>
    </w:lvl>
  </w:abstractNum>
  <w:abstractNum w:abstractNumId="2">
    <w:lvl w:ilvl="0">
      <w:start w:val="1"/>
      <w:numFmt w:val="decimal"/>
      <w:lvlText w:val="%1-"/>
      <w:lvlJc w:val="left"/>
      <w:pPr>
        <w:ind w:left="400" w:hanging="260"/>
      </w:pPr>
      <w:rPr>
        <w:u w:val="none"/>
      </w:rPr>
    </w:lvl>
    <w:lvl w:ilvl="1">
      <w:start w:val="0"/>
      <w:numFmt w:val="bullet"/>
      <w:lvlText w:val="•"/>
      <w:lvlJc w:val="left"/>
      <w:pPr>
        <w:ind w:left="1395" w:hanging="260"/>
      </w:pPr>
      <w:rPr>
        <w:u w:val="none"/>
      </w:rPr>
    </w:lvl>
    <w:lvl w:ilvl="2">
      <w:start w:val="0"/>
      <w:numFmt w:val="bullet"/>
      <w:lvlText w:val="•"/>
      <w:lvlJc w:val="left"/>
      <w:pPr>
        <w:ind w:left="2390" w:hanging="260"/>
      </w:pPr>
      <w:rPr>
        <w:u w:val="none"/>
      </w:rPr>
    </w:lvl>
    <w:lvl w:ilvl="3">
      <w:start w:val="0"/>
      <w:numFmt w:val="bullet"/>
      <w:lvlText w:val="•"/>
      <w:lvlJc w:val="left"/>
      <w:pPr>
        <w:ind w:left="3385" w:hanging="260"/>
      </w:pPr>
      <w:rPr>
        <w:u w:val="none"/>
      </w:rPr>
    </w:lvl>
    <w:lvl w:ilvl="4">
      <w:start w:val="0"/>
      <w:numFmt w:val="bullet"/>
      <w:lvlText w:val="•"/>
      <w:lvlJc w:val="left"/>
      <w:pPr>
        <w:ind w:left="4380" w:hanging="260"/>
      </w:pPr>
      <w:rPr>
        <w:u w:val="none"/>
      </w:rPr>
    </w:lvl>
    <w:lvl w:ilvl="5">
      <w:start w:val="0"/>
      <w:numFmt w:val="bullet"/>
      <w:lvlText w:val="•"/>
      <w:lvlJc w:val="left"/>
      <w:pPr>
        <w:ind w:left="5375" w:hanging="260"/>
      </w:pPr>
      <w:rPr>
        <w:u w:val="none"/>
      </w:rPr>
    </w:lvl>
    <w:lvl w:ilvl="6">
      <w:start w:val="0"/>
      <w:numFmt w:val="bullet"/>
      <w:lvlText w:val="•"/>
      <w:lvlJc w:val="left"/>
      <w:pPr>
        <w:ind w:left="6370" w:hanging="260"/>
      </w:pPr>
      <w:rPr>
        <w:u w:val="none"/>
      </w:rPr>
    </w:lvl>
    <w:lvl w:ilvl="7">
      <w:start w:val="0"/>
      <w:numFmt w:val="bullet"/>
      <w:lvlText w:val="•"/>
      <w:lvlJc w:val="left"/>
      <w:pPr>
        <w:ind w:left="7365" w:hanging="260"/>
      </w:pPr>
      <w:rPr>
        <w:u w:val="none"/>
      </w:rPr>
    </w:lvl>
    <w:lvl w:ilvl="8">
      <w:start w:val="0"/>
      <w:numFmt w:val="bullet"/>
      <w:lvlText w:val="•"/>
      <w:lvlJc w:val="left"/>
      <w:pPr>
        <w:ind w:left="8360" w:hanging="2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