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52A" w:rsidRDefault="0096152A" w:rsidP="0096152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The Principal shall be responsible for overall supervision and operations of the institute and his responsibilities shall include, but not limited to:  m</w:t>
      </w:r>
      <w:r w:rsidRPr="004A4B97">
        <w:rPr>
          <w:sz w:val="24"/>
          <w:szCs w:val="24"/>
        </w:rPr>
        <w:t>anage, evaluate and supervise effective and clear procedures for the operation and functioning of the institut</w:t>
      </w:r>
      <w:r>
        <w:rPr>
          <w:sz w:val="24"/>
          <w:szCs w:val="24"/>
        </w:rPr>
        <w:t xml:space="preserve">e </w:t>
      </w:r>
      <w:r w:rsidRPr="004A4B97">
        <w:rPr>
          <w:sz w:val="24"/>
          <w:szCs w:val="24"/>
        </w:rPr>
        <w:t xml:space="preserve">consistent with the philosophy, mission, values and goals of the PRIME FOUNDATION including instructional programs, extracurricular activities, and discipline systems to ensure a safe and orderly climate, building maintenance, program evaluation, personnel management, office operations, and emergency procedures. Ensure compliance with all laws, board policies and civil regulations. </w:t>
      </w:r>
    </w:p>
    <w:p w:rsidR="007A0171" w:rsidRDefault="007A0171"/>
    <w:sectPr w:rsidR="007A0171" w:rsidSect="007A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B7524"/>
    <w:multiLevelType w:val="hybridMultilevel"/>
    <w:tmpl w:val="7B8AC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6152A"/>
    <w:rsid w:val="007A0171"/>
    <w:rsid w:val="00961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52A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2023-05-22T03:13:00Z</dcterms:created>
  <dcterms:modified xsi:type="dcterms:W3CDTF">2023-05-22T03:16:00Z</dcterms:modified>
</cp:coreProperties>
</file>