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简单计算器UML类图，通过简单工厂模式来创造各种不同的运算类来提供运算能力，通过封装、继承、多态降低程序耦合度来提供较高的可维护性，可复用性和可扩展性。</w:t>
      </w:r>
    </w:p>
    <w:p>
      <w:pPr>
        <w:rPr>
          <w:rFonts w:hint="default"/>
        </w:rPr>
      </w:pPr>
      <w:r>
        <w:rPr>
          <w:rFonts w:hint="default"/>
        </w:rPr>
        <w:t>其中所谓</w:t>
      </w:r>
    </w:p>
    <w:p>
      <w:pPr>
        <w:rPr>
          <w:rFonts w:hint="default"/>
        </w:rPr>
      </w:pPr>
      <w:r>
        <w:rPr>
          <w:rFonts w:hint="default"/>
        </w:rPr>
        <w:t>1.可维护性：要修改哪里就可单独修改哪里，不会牵涉到其它非相关部分，导致一起再编译</w:t>
      </w:r>
    </w:p>
    <w:p>
      <w:pPr>
        <w:rPr>
          <w:rFonts w:hint="default"/>
        </w:rPr>
      </w:pPr>
      <w:r>
        <w:rPr>
          <w:rFonts w:hint="default"/>
        </w:rPr>
        <w:t>2.可复用性：其中的比如运算类（运算逻辑）可完整搬运到其它程序或平台上，而不必修改</w:t>
      </w:r>
    </w:p>
    <w:p>
      <w:pPr>
        <w:rPr>
          <w:rFonts w:hint="default"/>
        </w:rPr>
      </w:pPr>
      <w:r>
        <w:rPr>
          <w:rFonts w:hint="default"/>
        </w:rPr>
        <w:t>3.可扩展性：当要添加新的运算类，比如开平方或MOD时，直接在抽象运算类下扩展，进行实现，不会牵涉到其它许多地方，方便快捷</w:t>
      </w:r>
    </w:p>
    <w:p>
      <w:r>
        <w:drawing>
          <wp:inline distT="0" distB="0" distL="114300" distR="114300">
            <wp:extent cx="6342380" cy="238696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C6B2C"/>
    <w:rsid w:val="4FC1669B"/>
    <w:rsid w:val="5F2C6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2017-06-26T11:20:00Z</dcterms:created>
  <dc:creator>Administrator</dc:creator>
  <cp:lastModifiedBy>Administrator</cp:lastModifiedBy>
  <dcterms:modified xsi:type="dcterms:W3CDTF">2017-06-26T11:23:16Z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