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48"/>
          <w:szCs w:val="48"/>
        </w:rPr>
        <w:t xml:space="preserve">Documentation Fonctionnelle</w:t>
      </w:r>
    </w:p>
    <w:p>
      <w:pPr>
        <w:spacing w:after="120"/>
        <w:jc w:val="center"/>
      </w:pPr>
      <w:r>
        <w:rPr>
          <w:rFonts w:ascii="Arial" w:cs="Arial" w:eastAsia="Arial" w:hAnsi="Arial"/>
          <w:color w:val="2E75B6"/>
          <w:sz w:val="32"/>
          <w:szCs w:val="32"/>
        </w:rPr>
        <w:t xml:space="preserve">Workflow n8n — Agent IA Analyse Documents Médicaux</w:t>
      </w:r>
    </w:p>
    <w:p>
      <w:pPr>
        <w:spacing w:after="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Version :</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Date :</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Avril 2026</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Technologie :</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n8n + Groq (LLaMA) + Supabase</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Destination :</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Tuteur de stage / Développeur</w:t>
            </w:r>
          </w:p>
        </w:tc>
      </w:tr>
    </w:tbl>
    <w:p>
      <w:r>
        <w:br w:type="page"/>
      </w:r>
    </w:p>
    <w:p>
      <w:pPr>
        <w:pStyle w:val="Heading1"/>
        <w:spacing w:after="120" w:before="360"/>
      </w:pPr>
      <w:r>
        <w:rPr>
          <w:rFonts w:ascii="Arial" w:cs="Arial" w:eastAsia="Arial" w:hAnsi="Arial"/>
          <w:b/>
          <w:bCs/>
          <w:color w:val="1F4E79"/>
          <w:sz w:val="32"/>
          <w:szCs w:val="32"/>
        </w:rPr>
        <w:t xml:space="preserve">1. Vue d'ensemble du workflow</w:t>
      </w:r>
    </w:p>
    <w:p>
      <w:pPr>
        <w:spacing w:after="100"/>
      </w:pPr>
      <w:r>
        <w:rPr>
          <w:rFonts w:ascii="Arial" w:cs="Arial" w:eastAsia="Arial" w:hAnsi="Arial"/>
          <w:sz w:val="22"/>
          <w:szCs w:val="22"/>
        </w:rPr>
        <w:t xml:space="preserve">Ce workflow n8n implémente un agent IA capable d'analyser automatiquement des documents médicaux (ordonnances, résultats d'analyses, comptes rendus) et de les restituer en langage clair pour les patients. Il comprend deux pipelines distincts.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pPr>
            <w:r>
              <w:rPr>
                <w:rFonts w:ascii="Arial" w:cs="Arial" w:eastAsia="Arial" w:hAnsi="Arial"/>
                <w:b/>
                <w:bCs/>
                <w:sz w:val="22"/>
                <w:szCs w:val="22"/>
              </w:rPr>
              <w:t xml:space="preserve">Deux pipelines principaux</w:t>
            </w:r>
          </w:p>
          <w:p>
            <w:pPr>
              <w:spacing w:after="40"/>
            </w:pPr>
            <w:r>
              <w:rPr>
                <w:rFonts w:ascii="Arial" w:cs="Arial" w:eastAsia="Arial" w:hAnsi="Arial"/>
                <w:sz w:val="20"/>
                <w:szCs w:val="20"/>
              </w:rPr>
              <w:t xml:space="preserve">Pipeline 1 — Analyse de document : reçoit un fichier, l'analyse par IA, sauvegarde et alerte si nécessaire.</w:t>
            </w:r>
          </w:p>
          <w:p>
            <w:pPr>
              <w:spacing w:after="40"/>
            </w:pPr>
            <w:r>
              <w:rPr>
                <w:rFonts w:ascii="Arial" w:cs="Arial" w:eastAsia="Arial" w:hAnsi="Arial"/>
                <w:sz w:val="20"/>
                <w:szCs w:val="20"/>
              </w:rPr>
              <w:t xml:space="preserve">Pipeline 2 — Chat patient : le patient pose une question sur un document déjà analysé.</w:t>
            </w:r>
          </w:p>
        </w:tc>
      </w:tr>
    </w:tbl>
    <w:p>
      <w:pPr>
        <w:spacing w:after="120"/>
      </w:pPr>
      <w:r>
        <w:t xml:space="preserve"/>
      </w:r>
    </w:p>
    <w:p>
      <w:pPr>
        <w:pStyle w:val="Heading2"/>
        <w:spacing w:after="80" w:before="280"/>
      </w:pPr>
      <w:r>
        <w:rPr>
          <w:rFonts w:ascii="Arial" w:cs="Arial" w:eastAsia="Arial" w:hAnsi="Arial"/>
          <w:b/>
          <w:bCs/>
          <w:color w:val="2E75B6"/>
          <w:sz w:val="26"/>
          <w:szCs w:val="26"/>
        </w:rPr>
        <w:t xml:space="preserve">1.1 Architecture générale</w:t>
      </w:r>
    </w:p>
    <w:p>
      <w:pPr>
        <w:spacing w:after="100"/>
      </w:pPr>
      <w:r>
        <w:rPr>
          <w:rFonts w:ascii="Arial" w:cs="Arial" w:eastAsia="Arial" w:hAnsi="Arial"/>
          <w:sz w:val="22"/>
          <w:szCs w:val="22"/>
        </w:rPr>
        <w:t xml:space="preserve">Pipeline 1 — Analyse :</w:t>
      </w:r>
    </w:p>
    <w:p>
      <w:pPr>
        <w:pStyle w:val="ListParagraph"/>
        <w:numPr>
          <w:ilvl w:val="0"/>
          <w:numId w:val="2"/>
        </w:numPr>
        <w:spacing w:after="60"/>
      </w:pPr>
      <w:r>
        <w:rPr>
          <w:rFonts w:ascii="Arial" w:cs="Arial" w:eastAsia="Arial" w:hAnsi="Arial"/>
          <w:sz w:val="22"/>
          <w:szCs w:val="22"/>
        </w:rPr>
        <w:t xml:space="preserve">Webhook reçoit le document (PDF ou image) en base64</w:t>
      </w:r>
    </w:p>
    <w:p>
      <w:pPr>
        <w:pStyle w:val="ListParagraph"/>
        <w:numPr>
          <w:ilvl w:val="0"/>
          <w:numId w:val="2"/>
        </w:numPr>
        <w:spacing w:after="60"/>
      </w:pPr>
      <w:r>
        <w:rPr>
          <w:rFonts w:ascii="Arial" w:cs="Arial" w:eastAsia="Arial" w:hAnsi="Arial"/>
          <w:sz w:val="22"/>
          <w:szCs w:val="22"/>
        </w:rPr>
        <w:t xml:space="preserve">Détection du type : PDF → OCR | Autre → extraction directe</w:t>
      </w:r>
    </w:p>
    <w:p>
      <w:pPr>
        <w:pStyle w:val="ListParagraph"/>
        <w:numPr>
          <w:ilvl w:val="0"/>
          <w:numId w:val="2"/>
        </w:numPr>
        <w:spacing w:after="60"/>
      </w:pPr>
      <w:r>
        <w:rPr>
          <w:rFonts w:ascii="Arial" w:cs="Arial" w:eastAsia="Arial" w:hAnsi="Arial"/>
          <w:sz w:val="22"/>
          <w:szCs w:val="22"/>
        </w:rPr>
        <w:t xml:space="preserve">Texte envoyé à l'agent IA (LLM) pour analyse structurée</w:t>
      </w:r>
    </w:p>
    <w:p>
      <w:pPr>
        <w:pStyle w:val="ListParagraph"/>
        <w:numPr>
          <w:ilvl w:val="0"/>
          <w:numId w:val="2"/>
        </w:numPr>
        <w:spacing w:after="60"/>
      </w:pPr>
      <w:r>
        <w:rPr>
          <w:rFonts w:ascii="Arial" w:cs="Arial" w:eastAsia="Arial" w:hAnsi="Arial"/>
          <w:sz w:val="22"/>
          <w:szCs w:val="22"/>
        </w:rPr>
        <w:t xml:space="preserve">Résultat parsé et sauvegardé dans Supabase</w:t>
      </w:r>
    </w:p>
    <w:p>
      <w:pPr>
        <w:pStyle w:val="ListParagraph"/>
        <w:numPr>
          <w:ilvl w:val="0"/>
          <w:numId w:val="2"/>
        </w:numPr>
        <w:spacing w:after="60"/>
      </w:pPr>
      <w:r>
        <w:rPr>
          <w:rFonts w:ascii="Arial" w:cs="Arial" w:eastAsia="Arial" w:hAnsi="Arial"/>
          <w:sz w:val="22"/>
          <w:szCs w:val="22"/>
        </w:rPr>
        <w:t xml:space="preserve">Si valeur critique détectée → email automatique au médecin</w:t>
      </w:r>
    </w:p>
    <w:p>
      <w:pPr>
        <w:pStyle w:val="ListParagraph"/>
        <w:numPr>
          <w:ilvl w:val="0"/>
          <w:numId w:val="2"/>
        </w:numPr>
        <w:spacing w:after="60"/>
      </w:pPr>
      <w:r>
        <w:rPr>
          <w:rFonts w:ascii="Arial" w:cs="Arial" w:eastAsia="Arial" w:hAnsi="Arial"/>
          <w:sz w:val="22"/>
          <w:szCs w:val="22"/>
        </w:rPr>
        <w:t xml:space="preserve">Réponse JSON renvoyée à l'interface web</w:t>
      </w:r>
    </w:p>
    <w:p>
      <w:pPr>
        <w:spacing w:after="120"/>
      </w:pPr>
      <w:r>
        <w:t xml:space="preserve"/>
      </w:r>
    </w:p>
    <w:p>
      <w:pPr>
        <w:spacing w:after="100"/>
      </w:pPr>
      <w:r>
        <w:rPr>
          <w:rFonts w:ascii="Arial" w:cs="Arial" w:eastAsia="Arial" w:hAnsi="Arial"/>
          <w:sz w:val="22"/>
          <w:szCs w:val="22"/>
        </w:rPr>
        <w:t xml:space="preserve">Pipeline 2 — Chat :</w:t>
      </w:r>
    </w:p>
    <w:p>
      <w:pPr>
        <w:pStyle w:val="ListParagraph"/>
        <w:numPr>
          <w:ilvl w:val="0"/>
          <w:numId w:val="2"/>
        </w:numPr>
        <w:spacing w:after="60"/>
      </w:pPr>
      <w:r>
        <w:rPr>
          <w:rFonts w:ascii="Arial" w:cs="Arial" w:eastAsia="Arial" w:hAnsi="Arial"/>
          <w:sz w:val="22"/>
          <w:szCs w:val="22"/>
        </w:rPr>
        <w:t xml:space="preserve">Webhook reçoit la question du patient + l'ID d'analyse</w:t>
      </w:r>
    </w:p>
    <w:p>
      <w:pPr>
        <w:pStyle w:val="ListParagraph"/>
        <w:numPr>
          <w:ilvl w:val="0"/>
          <w:numId w:val="2"/>
        </w:numPr>
        <w:spacing w:after="60"/>
      </w:pPr>
      <w:r>
        <w:rPr>
          <w:rFonts w:ascii="Arial" w:cs="Arial" w:eastAsia="Arial" w:hAnsi="Arial"/>
          <w:sz w:val="22"/>
          <w:szCs w:val="22"/>
        </w:rPr>
        <w:t xml:space="preserve">Récupération du contexte depuis Supabase</w:t>
      </w:r>
    </w:p>
    <w:p>
      <w:pPr>
        <w:pStyle w:val="ListParagraph"/>
        <w:numPr>
          <w:ilvl w:val="0"/>
          <w:numId w:val="2"/>
        </w:numPr>
        <w:spacing w:after="60"/>
      </w:pPr>
      <w:r>
        <w:rPr>
          <w:rFonts w:ascii="Arial" w:cs="Arial" w:eastAsia="Arial" w:hAnsi="Arial"/>
          <w:sz w:val="22"/>
          <w:szCs w:val="22"/>
        </w:rPr>
        <w:t xml:space="preserve">L'IA répond de façon simple et rassurante</w:t>
      </w:r>
    </w:p>
    <w:p>
      <w:pPr>
        <w:pStyle w:val="ListParagraph"/>
        <w:numPr>
          <w:ilvl w:val="0"/>
          <w:numId w:val="2"/>
        </w:numPr>
        <w:spacing w:after="60"/>
      </w:pPr>
      <w:r>
        <w:rPr>
          <w:rFonts w:ascii="Arial" w:cs="Arial" w:eastAsia="Arial" w:hAnsi="Arial"/>
          <w:sz w:val="22"/>
          <w:szCs w:val="22"/>
        </w:rPr>
        <w:t xml:space="preserve">Réponse renvoyée à l'interface</w:t>
      </w:r>
    </w:p>
    <w:p>
      <w:pPr>
        <w:spacing w:after="120"/>
      </w:pPr>
      <w:r>
        <w:t xml:space="preserve"/>
      </w:r>
    </w:p>
    <w:p>
      <w:r>
        <w:br w:type="page"/>
      </w:r>
    </w:p>
    <w:p>
      <w:pPr>
        <w:pStyle w:val="Heading1"/>
        <w:spacing w:after="120" w:before="360"/>
      </w:pPr>
      <w:r>
        <w:rPr>
          <w:rFonts w:ascii="Arial" w:cs="Arial" w:eastAsia="Arial" w:hAnsi="Arial"/>
          <w:b/>
          <w:bCs/>
          <w:color w:val="1F4E79"/>
          <w:sz w:val="32"/>
          <w:szCs w:val="32"/>
        </w:rPr>
        <w:t xml:space="preserve">2. Prérequis et installation</w:t>
      </w:r>
    </w:p>
    <w:p>
      <w:pPr>
        <w:pStyle w:val="Heading2"/>
        <w:spacing w:after="80" w:before="280"/>
      </w:pPr>
      <w:r>
        <w:rPr>
          <w:rFonts w:ascii="Arial" w:cs="Arial" w:eastAsia="Arial" w:hAnsi="Arial"/>
          <w:b/>
          <w:bCs/>
          <w:color w:val="2E75B6"/>
          <w:sz w:val="26"/>
          <w:szCs w:val="26"/>
        </w:rPr>
        <w:t xml:space="preserve">2.1 Services requis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Nœud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n8n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Orchestrateur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Hébergé en local ou cloud. Toute la logique du workflow y est définie.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Groq API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20"/>
                <w:szCs w:val="20"/>
              </w:rPr>
              <w:t xml:space="preserve">LLM (IA)</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Fournit le modèle LLaMA 3.3 70b. Clé API nécessaire sur console.groq.com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Supabase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Base de données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Stocke les analyses. Créer un projet gratuit sur supabase.com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OCR Service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20"/>
                <w:szCs w:val="20"/>
              </w:rPr>
              <w:t xml:space="preserve">Microservice local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Tesseract via Flask sur localhost:5001. Voir section 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SMTP / 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Notifications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Serveur email configuré dans n8n pour les alertes médecin</w:t>
            </w:r>
          </w:p>
        </w:tc>
      </w:tr>
    </w:tbl>
    <w:p>
      <w:pPr>
        <w:spacing w:after="120"/>
      </w:pPr>
      <w:r>
        <w:t xml:space="preserve"/>
      </w:r>
    </w:p>
    <w:p>
      <w:pPr>
        <w:pStyle w:val="Heading2"/>
        <w:spacing w:after="80" w:before="280"/>
      </w:pPr>
      <w:r>
        <w:rPr>
          <w:rFonts w:ascii="Arial" w:cs="Arial" w:eastAsia="Arial" w:hAnsi="Arial"/>
          <w:b/>
          <w:bCs/>
          <w:color w:val="2E75B6"/>
          <w:sz w:val="26"/>
          <w:szCs w:val="26"/>
        </w:rPr>
        <w:t xml:space="preserve">2.2 Lancer l'interface web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60"/>
            </w:pPr>
            <w:r>
              <w:rPr>
                <w:rFonts w:ascii="Arial" w:cs="Arial" w:eastAsia="Arial" w:hAnsi="Arial"/>
                <w:b/>
                <w:bCs/>
                <w:sz w:val="22"/>
                <w:szCs w:val="22"/>
              </w:rPr>
              <w:t xml:space="preserve">Prérequis Node.js</w:t>
            </w:r>
          </w:p>
          <w:p>
            <w:pPr>
              <w:spacing w:after="40"/>
            </w:pPr>
            <w:r>
              <w:rPr>
                <w:rFonts w:ascii="Arial" w:cs="Arial" w:eastAsia="Arial" w:hAnsi="Arial"/>
                <w:sz w:val="20"/>
                <w:szCs w:val="20"/>
              </w:rPr>
              <w:t xml:space="preserve">Node.js version 18 ou supérieure installé sur la machine.</w:t>
            </w:r>
          </w:p>
          <w:p>
            <w:pPr>
              <w:spacing w:after="40"/>
            </w:pPr>
            <w:r>
              <w:rPr>
                <w:rFonts w:ascii="Arial" w:cs="Arial" w:eastAsia="Arial" w:hAnsi="Arial"/>
                <w:sz w:val="20"/>
                <w:szCs w:val="20"/>
              </w:rPr>
              <w:t xml:space="preserve">Vérifier avec la commande : node --version</w:t>
            </w:r>
          </w:p>
        </w:tc>
      </w:tr>
    </w:tbl>
    <w:p>
      <w:pPr>
        <w:spacing w:after="120"/>
      </w:pPr>
      <w:r>
        <w:t xml:space="preserve"/>
      </w:r>
    </w:p>
    <w:p>
      <w:pPr>
        <w:spacing w:after="100"/>
      </w:pPr>
      <w:r>
        <w:rPr>
          <w:rFonts w:ascii="Arial" w:cs="Arial" w:eastAsia="Arial" w:hAnsi="Arial"/>
          <w:sz w:val="22"/>
          <w:szCs w:val="22"/>
        </w:rPr>
        <w:t xml:space="preserve">Étapes pour démarrer l'interface :</w:t>
      </w:r>
    </w:p>
    <w:p>
      <w:pPr>
        <w:pStyle w:val="ListParagraph"/>
        <w:numPr>
          <w:ilvl w:val="0"/>
          <w:numId w:val="2"/>
        </w:numPr>
        <w:spacing w:after="40"/>
      </w:pPr>
      <w:r>
        <w:rPr>
          <w:rFonts w:ascii="Arial" w:cs="Arial" w:eastAsia="Arial" w:hAnsi="Arial"/>
          <w:sz w:val="22"/>
          <w:szCs w:val="22"/>
        </w:rPr>
        <w:t xml:space="preserve">Ouvrir un terminal dans le dossier du projet</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cd /chemin/vers/le/projet</w:t>
      </w:r>
    </w:p>
    <w:p>
      <w:pPr>
        <w:pStyle w:val="ListParagraph"/>
        <w:numPr>
          <w:ilvl w:val="0"/>
          <w:numId w:val="2"/>
        </w:numPr>
        <w:spacing w:after="40"/>
      </w:pPr>
      <w:r>
        <w:rPr>
          <w:rFonts w:ascii="Arial" w:cs="Arial" w:eastAsia="Arial" w:hAnsi="Arial"/>
          <w:sz w:val="22"/>
          <w:szCs w:val="22"/>
        </w:rPr>
        <w:t xml:space="preserve">Installer les dépendances (première fois uniquement)</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npm install</w:t>
      </w:r>
    </w:p>
    <w:p>
      <w:pPr>
        <w:pStyle w:val="ListParagraph"/>
        <w:numPr>
          <w:ilvl w:val="0"/>
          <w:numId w:val="2"/>
        </w:numPr>
        <w:spacing w:after="40"/>
      </w:pPr>
      <w:r>
        <w:rPr>
          <w:rFonts w:ascii="Arial" w:cs="Arial" w:eastAsia="Arial" w:hAnsi="Arial"/>
          <w:sz w:val="22"/>
          <w:szCs w:val="22"/>
        </w:rPr>
        <w:t xml:space="preserve">Configurer les variables d'environnement</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cp .env.example .env</w:t>
      </w:r>
    </w:p>
    <w:p>
      <w:pPr>
        <w:spacing w:after="100"/>
      </w:pPr>
      <w:r>
        <w:rPr>
          <w:rFonts w:ascii="Arial" w:cs="Arial" w:eastAsia="Arial" w:hAnsi="Arial"/>
          <w:sz w:val="22"/>
          <w:szCs w:val="22"/>
        </w:rPr>
        <w:t xml:space="preserve">Puis ouvrir le fichier .env et renseigner :</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N8N_WEBHOOK_URL=http://localhost:5678/webhook/analyse-document</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NEXT_PUBLIC_SUPABASE_URL=https://xxx.supabase.co</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NEXT_PUBLIC_SUPABASE_ANON_KEY=votre_cle_anon</w:t>
      </w:r>
    </w:p>
    <w:p>
      <w:pPr>
        <w:pStyle w:val="ListParagraph"/>
        <w:numPr>
          <w:ilvl w:val="0"/>
          <w:numId w:val="2"/>
        </w:numPr>
        <w:spacing w:after="40"/>
      </w:pPr>
      <w:r>
        <w:rPr>
          <w:rFonts w:ascii="Arial" w:cs="Arial" w:eastAsia="Arial" w:hAnsi="Arial"/>
          <w:sz w:val="22"/>
          <w:szCs w:val="22"/>
        </w:rPr>
        <w:t xml:space="preserve">Lancer le serveur de développement</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npm run dev</w:t>
      </w:r>
    </w:p>
    <w:p>
      <w:pPr>
        <w:pStyle w:val="ListParagraph"/>
        <w:numPr>
          <w:ilvl w:val="0"/>
          <w:numId w:val="2"/>
        </w:numPr>
        <w:spacing w:after="40"/>
      </w:pPr>
      <w:r>
        <w:rPr>
          <w:rFonts w:ascii="Arial" w:cs="Arial" w:eastAsia="Arial" w:hAnsi="Arial"/>
          <w:sz w:val="22"/>
          <w:szCs w:val="22"/>
        </w:rPr>
        <w:t xml:space="preserve">Ouvrir dans le navigateur</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http://localhost:3000</w:t>
      </w:r>
    </w:p>
    <w:p>
      <w:pPr>
        <w:spacing w:after="120"/>
      </w:pPr>
      <w:r>
        <w:t xml:space="preserve"/>
      </w:r>
    </w:p>
    <w:p>
      <w:pPr>
        <w:pStyle w:val="Heading2"/>
        <w:spacing w:after="80" w:before="280"/>
      </w:pPr>
      <w:r>
        <w:rPr>
          <w:rFonts w:ascii="Arial" w:cs="Arial" w:eastAsia="Arial" w:hAnsi="Arial"/>
          <w:b/>
          <w:bCs/>
          <w:color w:val="2E75B6"/>
          <w:sz w:val="26"/>
          <w:szCs w:val="26"/>
        </w:rPr>
        <w:t xml:space="preserve">2.3 Lancer le microservice OCR</w:t>
      </w:r>
    </w:p>
    <w:p>
      <w:pPr>
        <w:spacing w:after="100"/>
      </w:pPr>
      <w:r>
        <w:rPr>
          <w:rFonts w:ascii="Arial" w:cs="Arial" w:eastAsia="Arial" w:hAnsi="Arial"/>
          <w:sz w:val="22"/>
          <w:szCs w:val="22"/>
        </w:rPr>
        <w:t xml:space="preserve">Le service OCR est un petit serveur Python Flask avec Tesseract. Il doit tourner en parallèle de n8n.</w:t>
      </w:r>
    </w:p>
    <w:p>
      <w:pPr>
        <w:pStyle w:val="ListParagraph"/>
        <w:numPr>
          <w:ilvl w:val="0"/>
          <w:numId w:val="2"/>
        </w:numPr>
        <w:spacing w:after="40"/>
      </w:pPr>
      <w:r>
        <w:rPr>
          <w:rFonts w:ascii="Arial" w:cs="Arial" w:eastAsia="Arial" w:hAnsi="Arial"/>
          <w:sz w:val="22"/>
          <w:szCs w:val="22"/>
        </w:rPr>
        <w:t xml:space="preserve">Installer les dépendances Python</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pip install flask pytesseract pillow pdf2image</w:t>
      </w:r>
    </w:p>
    <w:p>
      <w:pPr>
        <w:pStyle w:val="ListParagraph"/>
        <w:numPr>
          <w:ilvl w:val="0"/>
          <w:numId w:val="2"/>
        </w:numPr>
        <w:spacing w:after="40"/>
      </w:pPr>
      <w:r>
        <w:rPr>
          <w:rFonts w:ascii="Arial" w:cs="Arial" w:eastAsia="Arial" w:hAnsi="Arial"/>
          <w:sz w:val="22"/>
          <w:szCs w:val="22"/>
        </w:rPr>
        <w:t xml:space="preserve">Installer Tesseract (si pas déjà fait)</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sudo apt install tesseract-ocr tesseract-ocr-fra   # Linux</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brew install tesseract                              # macOS</w:t>
      </w:r>
    </w:p>
    <w:p>
      <w:pPr>
        <w:pStyle w:val="ListParagraph"/>
        <w:numPr>
          <w:ilvl w:val="0"/>
          <w:numId w:val="2"/>
        </w:numPr>
        <w:spacing w:after="40"/>
      </w:pPr>
      <w:r>
        <w:rPr>
          <w:rFonts w:ascii="Arial" w:cs="Arial" w:eastAsia="Arial" w:hAnsi="Arial"/>
          <w:sz w:val="22"/>
          <w:szCs w:val="22"/>
        </w:rPr>
        <w:t xml:space="preserve">Lancer le service</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python ocr_service.py</w:t>
      </w:r>
    </w:p>
    <w:p>
      <w:pPr>
        <w:spacing w:after="100"/>
      </w:pPr>
      <w:r>
        <w:rPr>
          <w:rFonts w:ascii="Arial" w:cs="Arial" w:eastAsia="Arial" w:hAnsi="Arial"/>
          <w:sz w:val="22"/>
          <w:szCs w:val="22"/>
        </w:rPr>
        <w:t xml:space="preserve">Le service écoute sur http://localhost:5001/ocr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60"/>
            </w:pPr>
            <w:r>
              <w:rPr>
                <w:rFonts w:ascii="Arial" w:cs="Arial" w:eastAsia="Arial" w:hAnsi="Arial"/>
                <w:b/>
                <w:bCs/>
                <w:sz w:val="22"/>
                <w:szCs w:val="22"/>
              </w:rPr>
              <w:t xml:space="preserve">Important</w:t>
            </w:r>
          </w:p>
          <w:p>
            <w:pPr>
              <w:spacing w:after="40"/>
            </w:pPr>
            <w:r>
              <w:rPr>
                <w:rFonts w:ascii="Arial" w:cs="Arial" w:eastAsia="Arial" w:hAnsi="Arial"/>
                <w:sz w:val="20"/>
                <w:szCs w:val="20"/>
              </w:rPr>
              <w:t xml:space="preserve">n8n, le service OCR et l'interface Next.js doivent tous tourner en même temps pour que le workflow fonctionne.</w:t>
            </w:r>
          </w:p>
          <w:p>
            <w:pPr>
              <w:spacing w:after="40"/>
            </w:pPr>
            <w:r>
              <w:rPr>
                <w:rFonts w:ascii="Arial" w:cs="Arial" w:eastAsia="Arial" w:hAnsi="Arial"/>
                <w:sz w:val="20"/>
                <w:szCs w:val="20"/>
              </w:rPr>
              <w:t xml:space="preserve">En production, chacun de ces services doit être déployé séparément (VPS, Docker, etc.).</w:t>
            </w:r>
          </w:p>
        </w:tc>
      </w:tr>
    </w:tbl>
    <w:p>
      <w:pPr>
        <w:spacing w:after="120"/>
      </w:pPr>
      <w:r>
        <w:t xml:space="preserve"/>
      </w:r>
    </w:p>
    <w:p>
      <w:r>
        <w:br w:type="page"/>
      </w:r>
    </w:p>
    <w:p>
      <w:pPr>
        <w:pStyle w:val="Heading1"/>
        <w:spacing w:after="120" w:before="360"/>
      </w:pPr>
      <w:r>
        <w:rPr>
          <w:rFonts w:ascii="Arial" w:cs="Arial" w:eastAsia="Arial" w:hAnsi="Arial"/>
          <w:b/>
          <w:bCs/>
          <w:color w:val="1F4E79"/>
          <w:sz w:val="32"/>
          <w:szCs w:val="32"/>
        </w:rPr>
        <w:t xml:space="preserve">3. Description détaillée des nœuds</w:t>
      </w:r>
    </w:p>
    <w:p>
      <w:pPr>
        <w:pStyle w:val="Heading2"/>
        <w:spacing w:after="80" w:before="280"/>
      </w:pPr>
      <w:r>
        <w:rPr>
          <w:rFonts w:ascii="Arial" w:cs="Arial" w:eastAsia="Arial" w:hAnsi="Arial"/>
          <w:b/>
          <w:bCs/>
          <w:color w:val="2E75B6"/>
          <w:sz w:val="26"/>
          <w:szCs w:val="26"/>
        </w:rPr>
        <w:t xml:space="preserve">3.1 Pipeline 1 — Analyse de document</w:t>
      </w:r>
    </w:p>
    <w:p>
      <w:pPr>
        <w:pStyle w:val="Heading3"/>
        <w:spacing w:after="60" w:before="200"/>
      </w:pPr>
      <w:r>
        <w:rPr>
          <w:rFonts w:ascii="Arial" w:cs="Arial" w:eastAsia="Arial" w:hAnsi="Arial"/>
          <w:b/>
          <w:bCs/>
          <w:color w:val="444444"/>
          <w:sz w:val="22"/>
          <w:szCs w:val="22"/>
        </w:rPr>
        <w:t xml:space="preserve">Nœud 1 : Webhook - Réception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Nœud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n8n-nodes-base.webhook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 d'entrée HTTP du workflow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Méthode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20"/>
                <w:szCs w:val="20"/>
              </w:rPr>
              <w:t xml:space="preserve">POST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Reçoit les données envoyées par l'interface web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Chemin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/analyse-document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complète : http://[n8n-host]/webhook/analyse-document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Mode réponse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20"/>
                <w:szCs w:val="20"/>
              </w:rPr>
              <w:t xml:space="preserve">responseNode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 réponse est gérée manuellement par le nœud 'Réponse Webhook'</w:t>
            </w:r>
          </w:p>
        </w:tc>
      </w:tr>
    </w:tbl>
    <w:p>
      <w:pPr>
        <w:spacing w:after="120"/>
      </w:pPr>
      <w:r>
        <w:t xml:space="preserve"/>
      </w:r>
    </w:p>
    <w:p>
      <w:pPr>
        <w:spacing w:after="100"/>
      </w:pPr>
      <w:r>
        <w:rPr>
          <w:rFonts w:ascii="Arial" w:cs="Arial" w:eastAsia="Arial" w:hAnsi="Arial"/>
          <w:sz w:val="22"/>
          <w:szCs w:val="22"/>
        </w:rPr>
        <w:t xml:space="preserve">Données attendues dans le body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Obligatoire</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file_base64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3A"/>
                <w:sz w:val="20"/>
                <w:szCs w:val="20"/>
              </w:rPr>
              <w:t xml:space="preserve">Oui</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Fichier encodé en base64 (PDF ou image)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33333"/>
                <w:sz w:val="20"/>
                <w:szCs w:val="20"/>
              </w:rPr>
              <w:t xml:space="preserve">file_type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6B3A"/>
                <w:sz w:val="20"/>
                <w:szCs w:val="20"/>
              </w:rPr>
              <w:t xml:space="preserve">Oui</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MIME type : application/pdf ou image/jpeg, image/png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patient_id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3A"/>
                <w:sz w:val="20"/>
                <w:szCs w:val="20"/>
              </w:rPr>
              <w:t xml:space="preserve">Oui</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 du patient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33333"/>
                <w:sz w:val="20"/>
                <w:szCs w:val="20"/>
              </w:rPr>
              <w:t xml:space="preserve">patient_age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888888"/>
                <w:sz w:val="20"/>
                <w:szCs w:val="20"/>
              </w:rPr>
              <w:t xml:space="preserve">Non</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Âge du patient (optionnel, aide l'IA)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0"/>
                <w:szCs w:val="20"/>
              </w:rPr>
              <w:t xml:space="preserve">doc_type_hint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20"/>
                <w:szCs w:val="20"/>
              </w:rPr>
              <w:t xml:space="preserve">Non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Indice sur le type : ordonnance, analyse, compte_rendu</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333333"/>
                <w:sz w:val="20"/>
                <w:szCs w:val="20"/>
              </w:rPr>
              <w:t xml:space="preserve">filename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888888"/>
                <w:sz w:val="20"/>
                <w:szCs w:val="20"/>
              </w:rPr>
              <w:t xml:space="preserve">Non</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 du fichier original</w:t>
            </w:r>
          </w:p>
        </w:tc>
      </w:tr>
    </w:tbl>
    <w:p>
      <w:pPr>
        <w:spacing w:after="120"/>
      </w:pPr>
      <w:r>
        <w:t xml:space="preserve"/>
      </w:r>
    </w:p>
    <w:p>
      <w:pPr>
        <w:pStyle w:val="Heading3"/>
        <w:spacing w:after="60" w:before="200"/>
      </w:pPr>
      <w:r>
        <w:rPr>
          <w:rFonts w:ascii="Arial" w:cs="Arial" w:eastAsia="Arial" w:hAnsi="Arial"/>
          <w:b/>
          <w:bCs/>
          <w:color w:val="444444"/>
          <w:sz w:val="22"/>
          <w:szCs w:val="22"/>
        </w:rPr>
        <w:t xml:space="preserve">Nœud 2 : Est un PDF ? (branchement conditionnel)</w:t>
      </w:r>
    </w:p>
    <w:p>
      <w:pPr>
        <w:spacing w:after="100"/>
      </w:pPr>
      <w:r>
        <w:rPr>
          <w:rFonts w:ascii="Arial" w:cs="Arial" w:eastAsia="Arial" w:hAnsi="Arial"/>
          <w:sz w:val="22"/>
          <w:szCs w:val="22"/>
        </w:rPr>
        <w:t xml:space="preserve">Ce nœud If vérifie si le champ file_type est égal à 'application/pdf'. Il oriente ensuite vers deux chemins :</w:t>
      </w:r>
    </w:p>
    <w:p>
      <w:pPr>
        <w:pStyle w:val="ListParagraph"/>
        <w:numPr>
          <w:ilvl w:val="0"/>
          <w:numId w:val="3"/>
        </w:numPr>
        <w:spacing w:after="60"/>
      </w:pPr>
      <w:r>
        <w:rPr>
          <w:rFonts w:ascii="Arial" w:cs="Arial" w:eastAsia="Arial" w:hAnsi="Arial"/>
          <w:b w:val="false"/>
          <w:bCs w:val="false"/>
          <w:sz w:val="22"/>
          <w:szCs w:val="22"/>
        </w:rPr>
        <w:t xml:space="preserve">Branche TRUE → nœud OCR (extraction de texte depuis le PDF)</w:t>
      </w:r>
    </w:p>
    <w:p>
      <w:pPr>
        <w:pStyle w:val="ListParagraph"/>
        <w:numPr>
          <w:ilvl w:val="0"/>
          <w:numId w:val="3"/>
        </w:numPr>
        <w:spacing w:after="60"/>
      </w:pPr>
      <w:r>
        <w:rPr>
          <w:rFonts w:ascii="Arial" w:cs="Arial" w:eastAsia="Arial" w:hAnsi="Arial"/>
          <w:b w:val="false"/>
          <w:bCs w:val="false"/>
          <w:sz w:val="22"/>
          <w:szCs w:val="22"/>
        </w:rPr>
        <w:t xml:space="preserve">Branche FALSE → nœud 'Préparer le texte' (image ou texte déjà lisible)</w:t>
      </w:r>
    </w:p>
    <w:p>
      <w:pPr>
        <w:spacing w:after="120"/>
      </w:pPr>
      <w:r>
        <w:t xml:space="preserve"/>
      </w:r>
    </w:p>
    <w:p>
      <w:pPr>
        <w:pStyle w:val="Heading3"/>
        <w:spacing w:after="60" w:before="200"/>
      </w:pPr>
      <w:r>
        <w:rPr>
          <w:rFonts w:ascii="Arial" w:cs="Arial" w:eastAsia="Arial" w:hAnsi="Arial"/>
          <w:b/>
          <w:bCs/>
          <w:color w:val="444444"/>
          <w:sz w:val="22"/>
          <w:szCs w:val="22"/>
        </w:rPr>
        <w:t xml:space="preserve">Nœud 3a : OCR - Extraction Texte (chemin PDF)</w:t>
      </w:r>
    </w:p>
    <w:p>
      <w:pPr>
        <w:spacing w:after="100"/>
      </w:pPr>
      <w:r>
        <w:rPr>
          <w:rFonts w:ascii="Arial" w:cs="Arial" w:eastAsia="Arial" w:hAnsi="Arial"/>
          <w:sz w:val="22"/>
          <w:szCs w:val="22"/>
        </w:rPr>
        <w:t xml:space="preserve">Appelle le microservice Tesseract local via HTTP POST sur http://localhost:5001/ocr. Envoie le fichier en base64 avec la langue 'fra' (français). Retourne le texte brut extrait.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60"/>
            </w:pPr>
            <w:r>
              <w:rPr>
                <w:rFonts w:ascii="Arial" w:cs="Arial" w:eastAsia="Arial" w:hAnsi="Arial"/>
                <w:b/>
                <w:bCs/>
                <w:sz w:val="22"/>
                <w:szCs w:val="22"/>
              </w:rPr>
              <w:t xml:space="preserve">Attention</w:t>
            </w:r>
          </w:p>
          <w:p>
            <w:pPr>
              <w:spacing w:after="40"/>
            </w:pPr>
            <w:r>
              <w:rPr>
                <w:rFonts w:ascii="Arial" w:cs="Arial" w:eastAsia="Arial" w:hAnsi="Arial"/>
                <w:sz w:val="20"/>
                <w:szCs w:val="20"/>
              </w:rPr>
              <w:t xml:space="preserve">Ce nœud échoue si le service OCR n'est pas démarré.</w:t>
            </w:r>
          </w:p>
          <w:p>
            <w:pPr>
              <w:spacing w:after="40"/>
            </w:pPr>
            <w:r>
              <w:rPr>
                <w:rFonts w:ascii="Arial" w:cs="Arial" w:eastAsia="Arial" w:hAnsi="Arial"/>
                <w:sz w:val="20"/>
                <w:szCs w:val="20"/>
              </w:rPr>
              <w:t xml:space="preserve">Vérifier que python ocr_service.py tourne avant de lancer le workflow.</w:t>
            </w:r>
          </w:p>
        </w:tc>
      </w:tr>
    </w:tbl>
    <w:p>
      <w:pPr>
        <w:spacing w:after="120"/>
      </w:pPr>
      <w:r>
        <w:t xml:space="preserve"/>
      </w:r>
    </w:p>
    <w:p>
      <w:pPr>
        <w:pStyle w:val="Heading3"/>
        <w:spacing w:after="60" w:before="200"/>
      </w:pPr>
      <w:r>
        <w:rPr>
          <w:rFonts w:ascii="Arial" w:cs="Arial" w:eastAsia="Arial" w:hAnsi="Arial"/>
          <w:b/>
          <w:bCs/>
          <w:color w:val="444444"/>
          <w:sz w:val="22"/>
          <w:szCs w:val="22"/>
        </w:rPr>
        <w:t xml:space="preserve">Nœud 3b : Préparer le texte (chemin non-PDF)</w:t>
      </w:r>
    </w:p>
    <w:p>
      <w:pPr>
        <w:spacing w:after="100"/>
      </w:pPr>
      <w:r>
        <w:rPr>
          <w:rFonts w:ascii="Arial" w:cs="Arial" w:eastAsia="Arial" w:hAnsi="Arial"/>
          <w:sz w:val="22"/>
          <w:szCs w:val="22"/>
        </w:rPr>
        <w:t xml:space="preserve">Nœud Code JavaScript qui récupère directement le contenu textuel depuis le body du webhook sans passer par l'OCR. Produit la même structure de données que le nœud OCR pour la suite du pipeline.</w:t>
      </w:r>
    </w:p>
    <w:p>
      <w:pPr>
        <w:spacing w:after="120"/>
      </w:pPr>
      <w:r>
        <w:t xml:space="preserve"/>
      </w:r>
    </w:p>
    <w:p>
      <w:pPr>
        <w:pStyle w:val="Heading3"/>
        <w:spacing w:after="60" w:before="200"/>
      </w:pPr>
      <w:r>
        <w:rPr>
          <w:rFonts w:ascii="Arial" w:cs="Arial" w:eastAsia="Arial" w:hAnsi="Arial"/>
          <w:b/>
          <w:bCs/>
          <w:color w:val="444444"/>
          <w:sz w:val="22"/>
          <w:szCs w:val="22"/>
        </w:rPr>
        <w:t xml:space="preserve">Nœud 4 : Fusionner résultat OCR</w:t>
      </w:r>
    </w:p>
    <w:p>
      <w:pPr>
        <w:spacing w:after="100"/>
      </w:pPr>
      <w:r>
        <w:rPr>
          <w:rFonts w:ascii="Arial" w:cs="Arial" w:eastAsia="Arial" w:hAnsi="Arial"/>
          <w:sz w:val="22"/>
          <w:szCs w:val="22"/>
        </w:rPr>
        <w:t xml:space="preserve">Nœud Code qui joint le texte extrait par l'OCR avec les métadonnées patient du webhook d'origine (patient_id, patient_age, doc_type_hint). Produit un objet unifié pour l'agent IA.</w:t>
      </w:r>
    </w:p>
    <w:p>
      <w:pPr>
        <w:spacing w:after="120"/>
      </w:pPr>
      <w:r>
        <w:t xml:space="preserve"/>
      </w:r>
    </w:p>
    <w:p>
      <w:pPr>
        <w:pStyle w:val="Heading3"/>
        <w:spacing w:after="60" w:before="200"/>
      </w:pPr>
      <w:r>
        <w:rPr>
          <w:rFonts w:ascii="Arial" w:cs="Arial" w:eastAsia="Arial" w:hAnsi="Arial"/>
          <w:b/>
          <w:bCs/>
          <w:color w:val="444444"/>
          <w:sz w:val="22"/>
          <w:szCs w:val="22"/>
        </w:rPr>
        <w:t xml:space="preserve">Nœud 5 : Agent IA - Analyse Médicale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Nœud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AI Agent (LangChain)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IA natif n8n, branché sur un sous-nœud LLM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Modèle connecté</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20"/>
                <w:szCs w:val="20"/>
              </w:rPr>
              <w:t xml:space="preserve">Groq / LLaMA 3.3 70b</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Configuré dans le sous-nœud 'Groq Chat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Temperature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0.2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Réponses cohérentes et reproductibles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Format sortie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20"/>
                <w:szCs w:val="20"/>
              </w:rPr>
              <w:t xml:space="preserve">JSON strict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Structure imposée par le prompt système</w:t>
            </w:r>
          </w:p>
        </w:tc>
      </w:tr>
    </w:tbl>
    <w:p>
      <w:pPr>
        <w:spacing w:after="120"/>
      </w:pPr>
      <w:r>
        <w:t xml:space="preserve"/>
      </w:r>
    </w:p>
    <w:p>
      <w:pPr>
        <w:spacing w:after="100"/>
      </w:pPr>
      <w:r>
        <w:rPr>
          <w:rFonts w:ascii="Arial" w:cs="Arial" w:eastAsia="Arial" w:hAnsi="Arial"/>
          <w:sz w:val="22"/>
          <w:szCs w:val="22"/>
        </w:rPr>
        <w:t xml:space="preserve">Le prompt demande à l'IA de produire un JSON avec les champs suivants :</w:t>
      </w:r>
    </w:p>
    <w:p>
      <w:pPr>
        <w:pStyle w:val="ListParagraph"/>
        <w:numPr>
          <w:ilvl w:val="0"/>
          <w:numId w:val="3"/>
        </w:numPr>
        <w:spacing w:after="60"/>
      </w:pPr>
      <w:r>
        <w:rPr>
          <w:rFonts w:ascii="Arial" w:cs="Arial" w:eastAsia="Arial" w:hAnsi="Arial"/>
          <w:b w:val="false"/>
          <w:bCs w:val="false"/>
          <w:sz w:val="22"/>
          <w:szCs w:val="22"/>
        </w:rPr>
        <w:t xml:space="preserve">document_type : type de document identifié</w:t>
      </w:r>
    </w:p>
    <w:p>
      <w:pPr>
        <w:pStyle w:val="ListParagraph"/>
        <w:numPr>
          <w:ilvl w:val="0"/>
          <w:numId w:val="3"/>
        </w:numPr>
        <w:spacing w:after="60"/>
      </w:pPr>
      <w:r>
        <w:rPr>
          <w:rFonts w:ascii="Arial" w:cs="Arial" w:eastAsia="Arial" w:hAnsi="Arial"/>
          <w:b w:val="false"/>
          <w:bCs w:val="false"/>
          <w:sz w:val="22"/>
          <w:szCs w:val="22"/>
        </w:rPr>
        <w:t xml:space="preserve">resume_simple : résumé en 2-3 phrases pour le patient</w:t>
      </w:r>
    </w:p>
    <w:p>
      <w:pPr>
        <w:pStyle w:val="ListParagraph"/>
        <w:numPr>
          <w:ilvl w:val="0"/>
          <w:numId w:val="3"/>
        </w:numPr>
        <w:spacing w:after="60"/>
      </w:pPr>
      <w:r>
        <w:rPr>
          <w:rFonts w:ascii="Arial" w:cs="Arial" w:eastAsia="Arial" w:hAnsi="Arial"/>
          <w:b w:val="false"/>
          <w:bCs w:val="false"/>
          <w:sz w:val="22"/>
          <w:szCs w:val="22"/>
        </w:rPr>
        <w:t xml:space="preserve">elements_cles : tableau des termes médicaux avec explication et statut</w:t>
      </w:r>
    </w:p>
    <w:p>
      <w:pPr>
        <w:pStyle w:val="ListParagraph"/>
        <w:numPr>
          <w:ilvl w:val="0"/>
          <w:numId w:val="3"/>
        </w:numPr>
        <w:spacing w:after="60"/>
      </w:pPr>
      <w:r>
        <w:rPr>
          <w:rFonts w:ascii="Arial" w:cs="Arial" w:eastAsia="Arial" w:hAnsi="Arial"/>
          <w:b w:val="false"/>
          <w:bCs w:val="false"/>
          <w:sz w:val="22"/>
          <w:szCs w:val="22"/>
        </w:rPr>
        <w:t xml:space="preserve">conseils_patient : liste de conseils pratiques</w:t>
      </w:r>
    </w:p>
    <w:p>
      <w:pPr>
        <w:pStyle w:val="ListParagraph"/>
        <w:numPr>
          <w:ilvl w:val="0"/>
          <w:numId w:val="3"/>
        </w:numPr>
        <w:spacing w:after="60"/>
      </w:pPr>
      <w:r>
        <w:rPr>
          <w:rFonts w:ascii="Arial" w:cs="Arial" w:eastAsia="Arial" w:hAnsi="Arial"/>
          <w:b w:val="false"/>
          <w:bCs w:val="false"/>
          <w:sz w:val="22"/>
          <w:szCs w:val="22"/>
        </w:rPr>
        <w:t xml:space="preserve">alerte_medecin : objet avec necessaire (booléen), raison et urgence</w:t>
      </w:r>
    </w:p>
    <w:p>
      <w:pPr>
        <w:pStyle w:val="ListParagraph"/>
        <w:numPr>
          <w:ilvl w:val="0"/>
          <w:numId w:val="3"/>
        </w:numPr>
        <w:spacing w:after="60"/>
      </w:pPr>
      <w:r>
        <w:rPr>
          <w:rFonts w:ascii="Arial" w:cs="Arial" w:eastAsia="Arial" w:hAnsi="Arial"/>
          <w:b w:val="false"/>
          <w:bCs w:val="false"/>
          <w:sz w:val="22"/>
          <w:szCs w:val="22"/>
        </w:rPr>
        <w:t xml:space="preserve">questions_possibles : questions que le patient pourrait poser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after="60"/>
            </w:pPr>
            <w:r>
              <w:rPr>
                <w:rFonts w:ascii="Arial" w:cs="Arial" w:eastAsia="Arial" w:hAnsi="Arial"/>
                <w:b/>
                <w:bCs/>
                <w:sz w:val="22"/>
                <w:szCs w:val="22"/>
              </w:rPr>
              <w:t xml:space="preserve">Point critique — passage des données</w:t>
            </w:r>
          </w:p>
          <w:p>
            <w:pPr>
              <w:spacing w:after="40"/>
            </w:pPr>
            <w:r>
              <w:rPr>
                <w:rFonts w:ascii="Arial" w:cs="Arial" w:eastAsia="Arial" w:hAnsi="Arial"/>
                <w:sz w:val="20"/>
                <w:szCs w:val="20"/>
              </w:rPr>
              <w:t xml:space="preserve">Le nœud doit recevoir UN SEUL item (pas 17 items séparés).</w:t>
            </w:r>
          </w:p>
          <w:p>
            <w:pPr>
              <w:spacing w:after="40"/>
            </w:pPr>
            <w:r>
              <w:rPr>
                <w:rFonts w:ascii="Arial" w:cs="Arial" w:eastAsia="Arial" w:hAnsi="Arial"/>
                <w:sz w:val="20"/>
                <w:szCs w:val="20"/>
              </w:rPr>
              <w:t xml:space="preserve">Le nœud Code précédent doit regrouper tous les articles en un seul objet JSON avec JSON.stringify().</w:t>
            </w:r>
          </w:p>
          <w:p>
            <w:pPr>
              <w:spacing w:after="40"/>
            </w:pPr>
            <w:r>
              <w:rPr>
                <w:rFonts w:ascii="Arial" w:cs="Arial" w:eastAsia="Arial" w:hAnsi="Arial"/>
                <w:sz w:val="20"/>
                <w:szCs w:val="20"/>
              </w:rPr>
              <w:t xml:space="preserve">Dans le prompt, utiliser {{$json.articles_json}} et non {{$input.all()}}.</w:t>
            </w:r>
          </w:p>
        </w:tc>
      </w:tr>
    </w:tbl>
    <w:p>
      <w:pPr>
        <w:spacing w:after="120"/>
      </w:pPr>
      <w:r>
        <w:t xml:space="preserve"/>
      </w:r>
    </w:p>
    <w:p>
      <w:pPr>
        <w:pStyle w:val="Heading3"/>
        <w:spacing w:after="60" w:before="200"/>
      </w:pPr>
      <w:r>
        <w:rPr>
          <w:rFonts w:ascii="Arial" w:cs="Arial" w:eastAsia="Arial" w:hAnsi="Arial"/>
          <w:b/>
          <w:bCs/>
          <w:color w:val="444444"/>
          <w:sz w:val="22"/>
          <w:szCs w:val="22"/>
        </w:rPr>
        <w:t xml:space="preserve">Nœud 6 : Parser réponse agent</w:t>
      </w:r>
    </w:p>
    <w:p>
      <w:pPr>
        <w:spacing w:after="100"/>
      </w:pPr>
      <w:r>
        <w:rPr>
          <w:rFonts w:ascii="Arial" w:cs="Arial" w:eastAsia="Arial" w:hAnsi="Arial"/>
          <w:sz w:val="22"/>
          <w:szCs w:val="22"/>
        </w:rPr>
        <w:t xml:space="preserve">Nœud Code qui nettoie et parse la réponse JSON de l'IA. Supprime les éventuelles balises markdown (```json ... ```) avant de parser. En cas d'erreur de parsing, retourne un objet avec error: true pour ne pas bloquer le workflow.</w:t>
      </w:r>
    </w:p>
    <w:p>
      <w:pPr>
        <w:spacing w:after="120"/>
      </w:pPr>
      <w:r>
        <w:t xml:space="preserve"/>
      </w:r>
    </w:p>
    <w:p>
      <w:pPr>
        <w:pStyle w:val="Heading3"/>
        <w:spacing w:after="60" w:before="200"/>
      </w:pPr>
      <w:r>
        <w:rPr>
          <w:rFonts w:ascii="Arial" w:cs="Arial" w:eastAsia="Arial" w:hAnsi="Arial"/>
          <w:b/>
          <w:bCs/>
          <w:color w:val="444444"/>
          <w:sz w:val="22"/>
          <w:szCs w:val="22"/>
        </w:rPr>
        <w:t xml:space="preserve">Nœud 7 : Supabase - Sauvegarder analyse</w:t>
      </w:r>
    </w:p>
    <w:p>
      <w:pPr>
        <w:spacing w:after="100"/>
      </w:pPr>
      <w:r>
        <w:rPr>
          <w:rFonts w:ascii="Arial" w:cs="Arial" w:eastAsia="Arial" w:hAnsi="Arial"/>
          <w:sz w:val="22"/>
          <w:szCs w:val="22"/>
        </w:rPr>
        <w:t xml:space="preserve">Insère le résultat de l'analyse dans la table 'analyses' de Supabase. Configurer les credentials Supabase dans n8n (Settings &gt; Credentials &gt; Supabase).</w:t>
      </w:r>
    </w:p>
    <w:p>
      <w:pPr>
        <w:spacing w:after="100"/>
      </w:pPr>
      <w:r>
        <w:rPr>
          <w:rFonts w:ascii="Arial" w:cs="Arial" w:eastAsia="Arial" w:hAnsi="Arial"/>
          <w:sz w:val="22"/>
          <w:szCs w:val="22"/>
        </w:rPr>
        <w:t xml:space="preserve">Colonnes insérées : patient_id, document_type, resume_simple, elements_cles, conseils_patient, alerte_medecin, questions_possibles, doc_filename, created_at</w:t>
      </w:r>
    </w:p>
    <w:p>
      <w:pPr>
        <w:spacing w:after="120"/>
      </w:pPr>
      <w:r>
        <w:t xml:space="preserve"/>
      </w:r>
    </w:p>
    <w:p>
      <w:pPr>
        <w:pStyle w:val="Heading3"/>
        <w:spacing w:after="60" w:before="200"/>
      </w:pPr>
      <w:r>
        <w:rPr>
          <w:rFonts w:ascii="Arial" w:cs="Arial" w:eastAsia="Arial" w:hAnsi="Arial"/>
          <w:b/>
          <w:bCs/>
          <w:color w:val="444444"/>
          <w:sz w:val="22"/>
          <w:szCs w:val="22"/>
        </w:rPr>
        <w:t xml:space="preserve">Nœud 8 : Alerte nécessaire ? + Email médecin</w:t>
      </w:r>
    </w:p>
    <w:p>
      <w:pPr>
        <w:spacing w:after="100"/>
      </w:pPr>
      <w:r>
        <w:rPr>
          <w:rFonts w:ascii="Arial" w:cs="Arial" w:eastAsia="Arial" w:hAnsi="Arial"/>
          <w:sz w:val="22"/>
          <w:szCs w:val="22"/>
        </w:rPr>
        <w:t xml:space="preserve">Un nœud If vérifie si alerte_medecin.necessaire est true. Si oui, un email HTML est envoyé au médecin référent avec le niveau d'urgence, la raison et le résumé. L'email inclut l'ID patient et le nom du fichier.</w:t>
      </w:r>
    </w:p>
    <w:p>
      <w:pPr>
        <w:pStyle w:val="ListParagraph"/>
        <w:numPr>
          <w:ilvl w:val="0"/>
          <w:numId w:val="3"/>
        </w:numPr>
        <w:spacing w:after="60"/>
      </w:pPr>
      <w:r>
        <w:rPr>
          <w:rFonts w:ascii="Arial" w:cs="Arial" w:eastAsia="Arial" w:hAnsi="Arial"/>
          <w:b w:val="false"/>
          <w:bCs w:val="false"/>
          <w:sz w:val="22"/>
          <w:szCs w:val="22"/>
        </w:rPr>
        <w:t xml:space="preserve">Adresse expéditeur : agent@clinique.fr (à configurer dans n8n)</w:t>
      </w:r>
    </w:p>
    <w:p>
      <w:pPr>
        <w:pStyle w:val="ListParagraph"/>
        <w:numPr>
          <w:ilvl w:val="0"/>
          <w:numId w:val="3"/>
        </w:numPr>
        <w:spacing w:after="60"/>
      </w:pPr>
      <w:r>
        <w:rPr>
          <w:rFonts w:ascii="Arial" w:cs="Arial" w:eastAsia="Arial" w:hAnsi="Arial"/>
          <w:b w:val="false"/>
          <w:bCs w:val="false"/>
          <w:sz w:val="22"/>
          <w:szCs w:val="22"/>
        </w:rPr>
        <w:t xml:space="preserve">Adresse destinataire : medecin@clinique.fr (à adapter)</w:t>
      </w:r>
    </w:p>
    <w:p>
      <w:pPr>
        <w:pStyle w:val="ListParagraph"/>
        <w:numPr>
          <w:ilvl w:val="0"/>
          <w:numId w:val="3"/>
        </w:numPr>
        <w:spacing w:after="60"/>
      </w:pPr>
      <w:r>
        <w:rPr>
          <w:rFonts w:ascii="Arial" w:cs="Arial" w:eastAsia="Arial" w:hAnsi="Arial"/>
          <w:b w:val="false"/>
          <w:bCs w:val="false"/>
          <w:sz w:val="22"/>
          <w:szCs w:val="22"/>
        </w:rPr>
        <w:t xml:space="preserve">Objet : inclut l'ID patient et le niveau d'urgence (URGENT si élevée)</w:t>
      </w:r>
    </w:p>
    <w:p>
      <w:pPr>
        <w:spacing w:after="120"/>
      </w:pPr>
      <w:r>
        <w:t xml:space="preserve"/>
      </w:r>
    </w:p>
    <w:p>
      <w:pPr>
        <w:pStyle w:val="Heading3"/>
        <w:spacing w:after="60" w:before="200"/>
      </w:pPr>
      <w:r>
        <w:rPr>
          <w:rFonts w:ascii="Arial" w:cs="Arial" w:eastAsia="Arial" w:hAnsi="Arial"/>
          <w:b/>
          <w:bCs/>
          <w:color w:val="444444"/>
          <w:sz w:val="22"/>
          <w:szCs w:val="22"/>
        </w:rPr>
        <w:t xml:space="preserve">Nœud 9 : Réponse Webhook</w:t>
      </w:r>
    </w:p>
    <w:p>
      <w:pPr>
        <w:spacing w:after="100"/>
      </w:pPr>
      <w:r>
        <w:rPr>
          <w:rFonts w:ascii="Arial" w:cs="Arial" w:eastAsia="Arial" w:hAnsi="Arial"/>
          <w:sz w:val="22"/>
          <w:szCs w:val="22"/>
        </w:rPr>
        <w:t xml:space="preserve">Renvoie l'analyse complète en JSON à l'interface web avec les headers CORS nécessaires (Access-Control-Allow-Origin: *). Inclut l'ID de l'enregistrement Supabase pour que l'interface puisse référencer l'analyse pour le chat.</w:t>
      </w:r>
    </w:p>
    <w:p>
      <w:pPr>
        <w:spacing w:after="120"/>
      </w:pPr>
      <w:r>
        <w:t xml:space="preserve"/>
      </w:r>
    </w:p>
    <w:p>
      <w:r>
        <w:br w:type="page"/>
      </w:r>
    </w:p>
    <w:p>
      <w:pPr>
        <w:pStyle w:val="Heading2"/>
        <w:spacing w:after="80" w:before="280"/>
      </w:pPr>
      <w:r>
        <w:rPr>
          <w:rFonts w:ascii="Arial" w:cs="Arial" w:eastAsia="Arial" w:hAnsi="Arial"/>
          <w:b/>
          <w:bCs/>
          <w:color w:val="2E75B6"/>
          <w:sz w:val="26"/>
          <w:szCs w:val="26"/>
        </w:rPr>
        <w:t xml:space="preserve">3.2 Pipeline 2 — Chat patient</w:t>
      </w:r>
    </w:p>
    <w:p>
      <w:pPr>
        <w:pStyle w:val="Heading3"/>
        <w:spacing w:after="60" w:before="200"/>
      </w:pPr>
      <w:r>
        <w:rPr>
          <w:rFonts w:ascii="Arial" w:cs="Arial" w:eastAsia="Arial" w:hAnsi="Arial"/>
          <w:b/>
          <w:bCs/>
          <w:color w:val="444444"/>
          <w:sz w:val="22"/>
          <w:szCs w:val="22"/>
        </w:rPr>
        <w:t xml:space="preserve">Nœud 1 : Webhook - Question Patient</w:t>
      </w:r>
    </w:p>
    <w:p>
      <w:pPr>
        <w:spacing w:after="100"/>
      </w:pPr>
      <w:r>
        <w:rPr>
          <w:rFonts w:ascii="Arial" w:cs="Arial" w:eastAsia="Arial" w:hAnsi="Arial"/>
          <w:sz w:val="22"/>
          <w:szCs w:val="22"/>
        </w:rPr>
        <w:t xml:space="preserve">Endpoint séparé sur /webhook/chat-patient. Reçoit en POST :</w:t>
      </w:r>
    </w:p>
    <w:p>
      <w:pPr>
        <w:pStyle w:val="ListParagraph"/>
        <w:numPr>
          <w:ilvl w:val="0"/>
          <w:numId w:val="3"/>
        </w:numPr>
        <w:spacing w:after="60"/>
      </w:pPr>
      <w:r>
        <w:rPr>
          <w:rFonts w:ascii="Arial" w:cs="Arial" w:eastAsia="Arial" w:hAnsi="Arial"/>
          <w:b w:val="false"/>
          <w:bCs w:val="false"/>
          <w:sz w:val="22"/>
          <w:szCs w:val="22"/>
        </w:rPr>
        <w:t xml:space="preserve">analysis_id : l'ID de l'analyse Supabase (retourné par le pipeline 1)</w:t>
      </w:r>
    </w:p>
    <w:p>
      <w:pPr>
        <w:pStyle w:val="ListParagraph"/>
        <w:numPr>
          <w:ilvl w:val="0"/>
          <w:numId w:val="3"/>
        </w:numPr>
        <w:spacing w:after="60"/>
      </w:pPr>
      <w:r>
        <w:rPr>
          <w:rFonts w:ascii="Arial" w:cs="Arial" w:eastAsia="Arial" w:hAnsi="Arial"/>
          <w:b w:val="false"/>
          <w:bCs w:val="false"/>
          <w:sz w:val="22"/>
          <w:szCs w:val="22"/>
        </w:rPr>
        <w:t xml:space="preserve">question : la question posée par le patient en texte libre</w:t>
      </w:r>
    </w:p>
    <w:p>
      <w:pPr>
        <w:spacing w:after="120"/>
      </w:pPr>
      <w:r>
        <w:t xml:space="preserve"/>
      </w:r>
    </w:p>
    <w:p>
      <w:pPr>
        <w:pStyle w:val="Heading3"/>
        <w:spacing w:after="60" w:before="200"/>
      </w:pPr>
      <w:r>
        <w:rPr>
          <w:rFonts w:ascii="Arial" w:cs="Arial" w:eastAsia="Arial" w:hAnsi="Arial"/>
          <w:b/>
          <w:bCs/>
          <w:color w:val="444444"/>
          <w:sz w:val="22"/>
          <w:szCs w:val="22"/>
        </w:rPr>
        <w:t xml:space="preserve">Nœud 2 : Supabase - Récupérer analyse</w:t>
      </w:r>
    </w:p>
    <w:p>
      <w:pPr>
        <w:spacing w:after="100"/>
      </w:pPr>
      <w:r>
        <w:rPr>
          <w:rFonts w:ascii="Arial" w:cs="Arial" w:eastAsia="Arial" w:hAnsi="Arial"/>
          <w:sz w:val="22"/>
          <w:szCs w:val="22"/>
        </w:rPr>
        <w:t xml:space="preserve">Récupère l'analyse existante depuis Supabase par son ID. Fournit le contexte complet à l'IA pour qu'elle réponde de façon pertinente à la question du patient.</w:t>
      </w:r>
    </w:p>
    <w:p>
      <w:pPr>
        <w:spacing w:after="120"/>
      </w:pPr>
      <w:r>
        <w:t xml:space="preserve"/>
      </w:r>
    </w:p>
    <w:p>
      <w:pPr>
        <w:pStyle w:val="Heading3"/>
        <w:spacing w:after="60" w:before="200"/>
      </w:pPr>
      <w:r>
        <w:rPr>
          <w:rFonts w:ascii="Arial" w:cs="Arial" w:eastAsia="Arial" w:hAnsi="Arial"/>
          <w:b/>
          <w:bCs/>
          <w:color w:val="444444"/>
          <w:sz w:val="22"/>
          <w:szCs w:val="22"/>
        </w:rPr>
        <w:t xml:space="preserve">Nœud 3 : Agent IA - Répondre question</w:t>
      </w:r>
    </w:p>
    <w:p>
      <w:pPr>
        <w:spacing w:after="100"/>
      </w:pPr>
      <w:r>
        <w:rPr>
          <w:rFonts w:ascii="Arial" w:cs="Arial" w:eastAsia="Arial" w:hAnsi="Arial"/>
          <w:sz w:val="22"/>
          <w:szCs w:val="22"/>
        </w:rPr>
        <w:t xml:space="preserve">L'IA répond à la question du patient en se basant sur le contexte de l'analyse récupérée. La réponse est limitée à 3 phrases maximum, en langage simple. Temperature à 0.4 pour un peu plus de naturel dans la réponse.</w:t>
      </w:r>
    </w:p>
    <w:p>
      <w:pPr>
        <w:spacing w:after="120"/>
      </w:pPr>
      <w:r>
        <w:t xml:space="preserve"/>
      </w:r>
    </w:p>
    <w:p>
      <w:pPr>
        <w:pStyle w:val="Heading3"/>
        <w:spacing w:after="60" w:before="200"/>
      </w:pPr>
      <w:r>
        <w:rPr>
          <w:rFonts w:ascii="Arial" w:cs="Arial" w:eastAsia="Arial" w:hAnsi="Arial"/>
          <w:b/>
          <w:bCs/>
          <w:color w:val="444444"/>
          <w:sz w:val="22"/>
          <w:szCs w:val="22"/>
        </w:rPr>
        <w:t xml:space="preserve">Nœud 4 : Réponse Chat</w:t>
      </w:r>
    </w:p>
    <w:p>
      <w:pPr>
        <w:spacing w:after="100"/>
      </w:pPr>
      <w:r>
        <w:rPr>
          <w:rFonts w:ascii="Arial" w:cs="Arial" w:eastAsia="Arial" w:hAnsi="Arial"/>
          <w:sz w:val="22"/>
          <w:szCs w:val="22"/>
        </w:rPr>
        <w:t xml:space="preserve">Retourne la réponse de l'IA à l'interface sous la forme :</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 "success": true, "answer": "...", "timestamp": "2026-04-21T..." }</w:t>
      </w:r>
    </w:p>
    <w:p>
      <w:pPr>
        <w:spacing w:after="120"/>
      </w:pPr>
      <w:r>
        <w:t xml:space="preserve"/>
      </w:r>
    </w:p>
    <w:p>
      <w:r>
        <w:br w:type="page"/>
      </w:r>
    </w:p>
    <w:p>
      <w:pPr>
        <w:pStyle w:val="Heading1"/>
        <w:spacing w:after="120" w:before="360"/>
      </w:pPr>
      <w:r>
        <w:rPr>
          <w:rFonts w:ascii="Arial" w:cs="Arial" w:eastAsia="Arial" w:hAnsi="Arial"/>
          <w:b/>
          <w:bCs/>
          <w:color w:val="1F4E79"/>
          <w:sz w:val="32"/>
          <w:szCs w:val="32"/>
        </w:rPr>
        <w:t xml:space="preserve">4. Configuration des credentials dans n8n</w:t>
      </w:r>
    </w:p>
    <w:p>
      <w:pPr>
        <w:spacing w:after="100"/>
      </w:pPr>
      <w:r>
        <w:rPr>
          <w:rFonts w:ascii="Arial" w:cs="Arial" w:eastAsia="Arial" w:hAnsi="Arial"/>
          <w:sz w:val="22"/>
          <w:szCs w:val="22"/>
        </w:rPr>
        <w:t xml:space="preserve">Aller dans n8n &gt; Settings &gt; Credentials et créer les entrées suivantes :</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Nœud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Groq</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Groq API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Coller la clé API depuis console.groq.com. Sélectionner dans le sous-nœud 'Groq Chat Model'.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Supabase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20"/>
                <w:szCs w:val="20"/>
              </w:rPr>
              <w:t xml:space="preserve">Supabase API</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URL du projet + clé service_role (pas anon) pour les opérations de lecture/écriture.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SMTP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SMTP (Email)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Serveur, port, login, mot de passe pour l'envoi d'emails d'alerte médecin.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60"/>
            </w:pPr>
            <w:r>
              <w:rPr>
                <w:rFonts w:ascii="Arial" w:cs="Arial" w:eastAsia="Arial" w:hAnsi="Arial"/>
                <w:b/>
                <w:bCs/>
                <w:sz w:val="22"/>
                <w:szCs w:val="22"/>
              </w:rPr>
              <w:t xml:space="preserve">Recommandation de sécurité</w:t>
            </w:r>
          </w:p>
          <w:p>
            <w:pPr>
              <w:spacing w:after="40"/>
            </w:pPr>
            <w:r>
              <w:rPr>
                <w:rFonts w:ascii="Arial" w:cs="Arial" w:eastAsia="Arial" w:hAnsi="Arial"/>
                <w:sz w:val="20"/>
                <w:szCs w:val="20"/>
              </w:rPr>
              <w:t xml:space="preserve">Ne jamais coder les clés API directement dans les nœuds.</w:t>
            </w:r>
          </w:p>
          <w:p>
            <w:pPr>
              <w:spacing w:after="40"/>
            </w:pPr>
            <w:r>
              <w:rPr>
                <w:rFonts w:ascii="Arial" w:cs="Arial" w:eastAsia="Arial" w:hAnsi="Arial"/>
                <w:sz w:val="20"/>
                <w:szCs w:val="20"/>
              </w:rPr>
              <w:t xml:space="preserve">Toujours utiliser le système de credentials n8n qui les chiffre.</w:t>
            </w:r>
          </w:p>
          <w:p>
            <w:pPr>
              <w:spacing w:after="40"/>
            </w:pPr>
            <w:r>
              <w:rPr>
                <w:rFonts w:ascii="Arial" w:cs="Arial" w:eastAsia="Arial" w:hAnsi="Arial"/>
                <w:sz w:val="20"/>
                <w:szCs w:val="20"/>
              </w:rPr>
              <w:t xml:space="preserve">Pour Supabase, utiliser la clé service_role uniquement côté serveur (n8n), jamais côté client.</w:t>
            </w:r>
          </w:p>
        </w:tc>
      </w:tr>
    </w:tbl>
    <w:p>
      <w:pPr>
        <w:spacing w:after="120"/>
      </w:pPr>
      <w:r>
        <w:t xml:space="preserve"/>
      </w:r>
    </w:p>
    <w:p>
      <w:r>
        <w:br w:type="page"/>
      </w:r>
    </w:p>
    <w:p>
      <w:pPr>
        <w:pStyle w:val="Heading1"/>
        <w:spacing w:after="120" w:before="360"/>
      </w:pPr>
      <w:r>
        <w:rPr>
          <w:rFonts w:ascii="Arial" w:cs="Arial" w:eastAsia="Arial" w:hAnsi="Arial"/>
          <w:b/>
          <w:bCs/>
          <w:color w:val="1F4E79"/>
          <w:sz w:val="32"/>
          <w:szCs w:val="32"/>
        </w:rPr>
        <w:t xml:space="preserve">5. Importer le workflow dans n8n</w:t>
      </w:r>
    </w:p>
    <w:p>
      <w:pPr>
        <w:pStyle w:val="ListParagraph"/>
        <w:numPr>
          <w:ilvl w:val="0"/>
          <w:numId w:val="2"/>
        </w:numPr>
        <w:spacing w:after="80"/>
      </w:pPr>
      <w:r>
        <w:rPr>
          <w:rFonts w:ascii="Arial" w:cs="Arial" w:eastAsia="Arial" w:hAnsi="Arial"/>
          <w:sz w:val="22"/>
          <w:szCs w:val="22"/>
        </w:rPr>
        <w:t xml:space="preserve">Ouvrir n8n dans le navigateur (http://localhost:5678 par défaut)</w:t>
      </w:r>
    </w:p>
    <w:p>
      <w:pPr>
        <w:pStyle w:val="ListParagraph"/>
        <w:numPr>
          <w:ilvl w:val="0"/>
          <w:numId w:val="2"/>
        </w:numPr>
        <w:spacing w:after="80"/>
      </w:pPr>
      <w:r>
        <w:rPr>
          <w:rFonts w:ascii="Arial" w:cs="Arial" w:eastAsia="Arial" w:hAnsi="Arial"/>
          <w:sz w:val="22"/>
          <w:szCs w:val="22"/>
        </w:rPr>
        <w:t xml:space="preserve">Cliquer sur le menu en haut à gauche &gt; Import from file</w:t>
      </w:r>
    </w:p>
    <w:p>
      <w:pPr>
        <w:pStyle w:val="ListParagraph"/>
        <w:numPr>
          <w:ilvl w:val="0"/>
          <w:numId w:val="2"/>
        </w:numPr>
        <w:spacing w:after="80"/>
      </w:pPr>
      <w:r>
        <w:rPr>
          <w:rFonts w:ascii="Arial" w:cs="Arial" w:eastAsia="Arial" w:hAnsi="Arial"/>
          <w:sz w:val="22"/>
          <w:szCs w:val="22"/>
        </w:rPr>
        <w:t xml:space="preserve">Sélectionner le fichier workflow_agent_medical.json</w:t>
      </w:r>
    </w:p>
    <w:p>
      <w:pPr>
        <w:pStyle w:val="ListParagraph"/>
        <w:numPr>
          <w:ilvl w:val="0"/>
          <w:numId w:val="2"/>
        </w:numPr>
        <w:spacing w:after="80"/>
      </w:pPr>
      <w:r>
        <w:rPr>
          <w:rFonts w:ascii="Arial" w:cs="Arial" w:eastAsia="Arial" w:hAnsi="Arial"/>
          <w:sz w:val="22"/>
          <w:szCs w:val="22"/>
        </w:rPr>
        <w:t xml:space="preserve">Une fois importé, configurer les credentials sur chaque nœud qui en nécessite</w:t>
      </w:r>
    </w:p>
    <w:p>
      <w:pPr>
        <w:pStyle w:val="ListParagraph"/>
        <w:numPr>
          <w:ilvl w:val="0"/>
          <w:numId w:val="2"/>
        </w:numPr>
        <w:spacing w:after="80"/>
      </w:pPr>
      <w:r>
        <w:rPr>
          <w:rFonts w:ascii="Arial" w:cs="Arial" w:eastAsia="Arial" w:hAnsi="Arial"/>
          <w:sz w:val="22"/>
          <w:szCs w:val="22"/>
        </w:rPr>
        <w:t xml:space="preserve">Activer le workflow avec le bouton toggle en haut à droite</w:t>
      </w:r>
    </w:p>
    <w:p>
      <w:pPr>
        <w:pStyle w:val="ListParagraph"/>
        <w:numPr>
          <w:ilvl w:val="0"/>
          <w:numId w:val="2"/>
        </w:numPr>
        <w:spacing w:after="80"/>
      </w:pPr>
      <w:r>
        <w:rPr>
          <w:rFonts w:ascii="Arial" w:cs="Arial" w:eastAsia="Arial" w:hAnsi="Arial"/>
          <w:sz w:val="22"/>
          <w:szCs w:val="22"/>
        </w:rPr>
        <w:t xml:space="preserve">Tester avec le bouton Execute Workflow ou via l'interface web</w:t>
      </w:r>
    </w:p>
    <w:p>
      <w:pPr>
        <w:spacing w:after="120"/>
      </w:pPr>
      <w:r>
        <w:t xml:space="preserve"/>
      </w:r>
    </w:p>
    <w:p>
      <w:pPr>
        <w:pStyle w:val="Heading1"/>
        <w:spacing w:after="120" w:before="360"/>
      </w:pPr>
      <w:r>
        <w:rPr>
          <w:rFonts w:ascii="Arial" w:cs="Arial" w:eastAsia="Arial" w:hAnsi="Arial"/>
          <w:b/>
          <w:bCs/>
          <w:color w:val="1F4E79"/>
          <w:sz w:val="32"/>
          <w:szCs w:val="32"/>
        </w:rPr>
        <w:t xml:space="preserve">6. Dépannage — problèmes fréquents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Nœud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Liens cassés dans les emails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Mauvais passage de données à l'IA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Utiliser JSON.stringify() dans le nœud Code et {{$json.articles_json}} dans le prompt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OCR échoue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20"/>
                <w:szCs w:val="20"/>
              </w:rPr>
              <w:t xml:space="preserve">Microservice non démarré</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Lancer python ocr_service.py et vérifier localhost:5001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Agent IA ne retourne pas de JSON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Réponse avec balises markdown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parser nettoie les ``` automatiquement. Vérifier le prompt.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Supabase : erreur 401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20"/>
                <w:szCs w:val="20"/>
              </w:rPr>
              <w:t xml:space="preserve">Mauvaise clé API</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Utiliser service_role et non anon dans les credentials n8n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Email non envoyé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SMTP mal configuré</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Tester les credentials SMTP séparément dans n8n (nœud Send Email test)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No output data sur l'AI Agent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55555"/>
                <w:sz w:val="20"/>
                <w:szCs w:val="20"/>
              </w:rPr>
              <w:t xml:space="preserve">Items passés un par un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Vérifier que le nœud précédent retourne bien UN seul item avec return [{ json: {...} }]</w:t>
            </w:r>
          </w:p>
        </w:tc>
      </w:tr>
    </w:tbl>
    <w:p>
      <w:pPr>
        <w:spacing w:after="120"/>
      </w:pPr>
      <w:r>
        <w:t xml:space="preserve"/>
      </w:r>
    </w:p>
    <w:p>
      <w:pPr>
        <w:spacing w:after="120"/>
      </w:pPr>
      <w:r>
        <w:t xml:space="preserve"/>
      </w:r>
    </w:p>
    <w:p>
      <w:pPr>
        <w:pStyle w:val="Heading1"/>
        <w:spacing w:after="120" w:before="360"/>
      </w:pPr>
      <w:r>
        <w:rPr>
          <w:rFonts w:ascii="Arial" w:cs="Arial" w:eastAsia="Arial" w:hAnsi="Arial"/>
          <w:b/>
          <w:bCs/>
          <w:color w:val="1F4E79"/>
          <w:sz w:val="32"/>
          <w:szCs w:val="32"/>
        </w:rPr>
        <w:t xml:space="preserve">7. Structure de la table Supabase</w:t>
      </w:r>
    </w:p>
    <w:p>
      <w:pPr>
        <w:spacing w:after="100"/>
      </w:pPr>
      <w:r>
        <w:rPr>
          <w:rFonts w:ascii="Arial" w:cs="Arial" w:eastAsia="Arial" w:hAnsi="Arial"/>
          <w:sz w:val="22"/>
          <w:szCs w:val="22"/>
        </w:rPr>
        <w:t xml:space="preserve">Créer la table 'analyses' avec le SQL suivant dans l'éditeur SQL de Supabase :</w:t>
      </w:r>
    </w:p>
    <w:p>
      <w:pPr>
        <w:spacing w:after="120"/>
      </w:pPr>
      <w:r>
        <w:t xml:space="preserve"/>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CREATE TABLE analyses (</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  id          UUID DEFAULT gen_random_uuid() PRIMARY KEY,</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  patient_id  TEXT NOT NULL,</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  document_type TEXT,</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  resume_simple TEXT,</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  elements_cles JSONB,</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  conseils_patient JSONB,</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  alerte_medecin JSONB,</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  questions_possibles JSONB,</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  doc_filename TEXT,</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  created_at TIMESTAMPTZ DEFAULT NOW()</w:t>
      </w:r>
    </w:p>
    <w:p>
      <w:pPr>
        <w:pBdr>
          <w:left w:val="single" w:color="AAAAAA" w:sz="6" w:space="10"/>
        </w:pBdr>
        <w:shd w:fill="F5F5F5" w:val="clear"/>
        <w:spacing w:after="60"/>
        <w:ind w:left="360"/>
      </w:pPr>
      <w:r>
        <w:rPr>
          <w:rFonts w:ascii="Courier New" w:cs="Courier New" w:eastAsia="Courier New" w:hAnsi="Courier New"/>
          <w:color w:val="333333"/>
          <w:sz w:val="18"/>
          <w:szCs w:val="18"/>
        </w:rPr>
        <w:t xml:space="preserve">);</w:t>
      </w:r>
    </w:p>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pPr>
            <w:r>
              <w:rPr>
                <w:rFonts w:ascii="Arial" w:cs="Arial" w:eastAsia="Arial" w:hAnsi="Arial"/>
                <w:b/>
                <w:bCs/>
                <w:sz w:val="22"/>
                <w:szCs w:val="22"/>
              </w:rPr>
              <w:t xml:space="preserve">Note pour le tuteur</w:t>
            </w:r>
          </w:p>
          <w:p>
            <w:pPr>
              <w:spacing w:after="40"/>
            </w:pPr>
            <w:r>
              <w:rPr>
                <w:rFonts w:ascii="Arial" w:cs="Arial" w:eastAsia="Arial" w:hAnsi="Arial"/>
                <w:sz w:val="20"/>
                <w:szCs w:val="20"/>
              </w:rPr>
              <w:t xml:space="preserve">Ce workflow est un prototype fonctionnel à visée pédagogique.</w:t>
            </w:r>
          </w:p>
          <w:p>
            <w:pPr>
              <w:spacing w:after="40"/>
            </w:pPr>
            <w:r>
              <w:rPr>
                <w:rFonts w:ascii="Arial" w:cs="Arial" w:eastAsia="Arial" w:hAnsi="Arial"/>
                <w:sz w:val="20"/>
                <w:szCs w:val="20"/>
              </w:rPr>
              <w:t xml:space="preserve">En production, ajouter : authentification sur les webhooks, chiffrement des données patient (RGPD), gestion des erreurs avec workflow dédié, logs centralisés.</w:t>
            </w:r>
          </w:p>
          <w:p>
            <w:pPr>
              <w:spacing w:after="40"/>
            </w:pPr>
            <w:r>
              <w:rPr>
                <w:rFonts w:ascii="Arial" w:cs="Arial" w:eastAsia="Arial" w:hAnsi="Arial"/>
                <w:sz w:val="20"/>
                <w:szCs w:val="20"/>
              </w:rPr>
              <w:t xml:space="preserve">Le fichier workflow_agent_medical.json joint permet l'import direct dans n8n.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2026-04-21T11:55:22.456Z</dcterms:created>
  <dcterms:modified xsi:type="dcterms:W3CDTF">2026-04-21T11:55:22.457Z</dcterms:modified>
</cp:coreProperties>
</file>

<file path=docProps/custom.xml><?xml version="1.0" encoding="utf-8"?>
<Properties xmlns="http://schemas.openxmlformats.org/officeDocument/2006/custom-properties" xmlns:vt="http://schemas.openxmlformats.org/officeDocument/2006/docPropsVTypes"/>
</file>