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首先在工具目录启动---导表管理器.exe</w:t>
      </w:r>
    </w:p>
    <w:p>
      <w:r>
        <w:drawing>
          <wp:inline distT="0" distB="0" distL="114300" distR="114300">
            <wp:extent cx="5267325" cy="333311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设置工具目录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设置前后端输出目录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一般都在 当前表格内比较好。不要额外建立目录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第一次导出，请选择全部导出。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导出全部项，按钮。会导出所有配置文件。注意如果导出过程中，卡住没有反应很长时间，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类似下图这样：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10840" cy="1996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则注意检查是否有如下图窗口，点击否就可以，（可能office，不会有 只有wps会有这情况，如果没有请忽略）</w:t>
      </w:r>
    </w:p>
    <w:p>
      <w:r>
        <w:drawing>
          <wp:inline distT="0" distB="0" distL="114300" distR="114300">
            <wp:extent cx="4533900" cy="22479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导出完毕后，窗口会提示 导出完成，按任意键继续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输出前端使用配置文件：</w:t>
      </w:r>
    </w:p>
    <w:p>
      <w:r>
        <w:drawing>
          <wp:inline distT="0" distB="0" distL="114300" distR="114300">
            <wp:extent cx="4991100" cy="1844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打开同目录 lua2json ,运行 lua2json.exe (这个文件可能会报毒，信任就好，我出现过360报毒，可能是误报)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输出完成后，会在同级目录生成文件 </w:t>
      </w:r>
      <w:r>
        <w:drawing>
          <wp:inline distT="0" distB="0" distL="114300" distR="114300">
            <wp:extent cx="2430780" cy="449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这个就是前端文件，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后端配置，直接复制导出的 server 目录就可以了。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2018-09-13T09:40:54Z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