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1440" w:right="1440" w:bottom="1440" w:left="1440" w:header="1440" w:footer="1440" w:gutter="0"/>
      <w:cols w:space="720"/>
      <w:docGrid w:linePitch="360"/>
    </w:sectPr>
    <w:tbl>
      <w:tblPr>
        <w:tblW w:w="9360"/>
        <w:tblInd w:w="0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61" w:type="dxa"/>
        <w:tblStyle w:val="TableGrid"/>
        <w:tblW w:w="9238" w:type="dxa"/>
        <w:tblBorders/>
        <w:tblCellMar>
          <w:left w:w="72" w:type="dxa"/>
          <w:right w:w="72" w:type="dxa"/>
        </w:tblCellMar>
      </w:tblPr>
      <w:tblGrid>
        <w:gridCol w:w="1843"/>
        <w:gridCol w:w="1703"/>
        <w:gridCol w:w="1843"/>
        <w:gridCol w:w="1703"/>
        <w:gridCol w:w="1570"/>
      </w:tblGrid>
      <w:tr>
        <w:trPr>
          <w:trHeight w:hRule="exact" w:val="317"/>
        </w:trPr>
        <w:tc>
          <w:tcPr>
            <w:tcW w:w="18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9360"/>
        <w:tblInd w:w="0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61" w:type="dxa"/>
        <w:tblStyle w:val="TableGrid"/>
        <w:tblW w:w="9238" w:type="dxa"/>
        <w:tblBorders/>
        <w:tblCellMar>
          <w:left w:w="72" w:type="dxa"/>
          <w:right w:w="72" w:type="dxa"/>
        </w:tblCellMar>
      </w:tblPr>
      <w:tblGrid>
        <w:gridCol w:w="1843"/>
        <w:gridCol w:w="1703"/>
        <w:gridCol w:w="1843"/>
        <w:gridCol w:w="1703"/>
        <w:gridCol w:w="1570"/>
      </w:tblGrid>
      <w:tr>
        <w:trPr>
          <w:trHeight w:hRule="exact" w:val="317"/>
        </w:trPr>
        <w:tc>
          <w:tcPr>
            <w:tcW w:w="18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right"/>
              <w:spacing w:after="0"/>
            </w:pPr>
            <w:r>
              <w:t xml:space="preserve">setosa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9360"/>
        <w:tblInd w:w="0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61" w:type="dxa"/>
        <w:tblStyle w:val="TableGrid"/>
        <w:tblW w:w="9238" w:type="dxa"/>
        <w:tblBorders/>
        <w:tblCellMar>
          <w:left w:w="72" w:type="dxa"/>
          <w:right w:w="72" w:type="dxa"/>
        </w:tblCellMar>
      </w:tblPr>
      <w:tblGrid>
        <w:gridCol w:w="1843"/>
        <w:gridCol w:w="1703"/>
        <w:gridCol w:w="1843"/>
        <w:gridCol w:w="1703"/>
        <w:gridCol w:w="1570"/>
      </w:tblGrid>
      <w:tr>
        <w:trPr>
          <w:trHeight w:hRule="exact" w:val="317"/>
        </w:trPr>
        <w:tc>
          <w:tcPr>
            <w:tcW w:w="18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versicolor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7.1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9360"/>
        <w:tblInd w:w="0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61" w:type="dxa"/>
        <w:tblStyle w:val="TableGrid"/>
        <w:tblW w:w="9238" w:type="dxa"/>
        <w:tblBorders/>
        <w:tblCellMar>
          <w:left w:w="72" w:type="dxa"/>
          <w:right w:w="72" w:type="dxa"/>
        </w:tblCellMar>
      </w:tblPr>
      <w:tblGrid>
        <w:gridCol w:w="1843"/>
        <w:gridCol w:w="1703"/>
        <w:gridCol w:w="1843"/>
        <w:gridCol w:w="1703"/>
        <w:gridCol w:w="1570"/>
      </w:tblGrid>
      <w:tr>
        <w:trPr>
          <w:trHeight w:hRule="exact" w:val="317"/>
        </w:trPr>
        <w:tc>
          <w:tcPr>
            <w:tcW w:w="18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7.6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7.3</w:t>
            </w:r>
          </w:p>
        </w:tc>
        <w:tc>
          <w:p>
            <w:pPr>
              <w:jc w:val="right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7.2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7.4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7.9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7.7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W w:w="9360"/>
        <w:tblInd w:w="0" w:type="dxa"/>
        <w:tblBorders/>
      </w:tblPr>
      <w:tr>
        <w:trPr>
          <w:trHeight w:hRule="exact" w:val="317"/>
        </w:trPr>
        <w:tc>
          <w:p>
            <w:pPr>
              <w:jc w:val="center"/>
              <w:spacing w:after="0"/>
            </w:pPr>
            <w:r>
              <w:t xml:space="preserve">IRIS Data Frame</w:t>
            </w:r>
          </w:p>
        </w:tc>
      </w:tr>
      <w:tr>
        <w:trPr>
          <w:trHeight w:hRule="exact" w:val="317"/>
        </w:trPr>
        <w:tc>
          <w:p>
            <w:r>
              <w:t/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  <w:tbl>
      <w:tblPr>
        <w:tblInd w:w="61" w:type="dxa"/>
        <w:tblStyle w:val="TableGrid"/>
        <w:tblW w:w="9238" w:type="dxa"/>
        <w:tblBorders/>
        <w:tblCellMar>
          <w:left w:w="72" w:type="dxa"/>
          <w:right w:w="72" w:type="dxa"/>
        </w:tblCellMar>
      </w:tblPr>
      <w:tblGrid>
        <w:gridCol w:w="1843"/>
        <w:gridCol w:w="1703"/>
        <w:gridCol w:w="1843"/>
        <w:gridCol w:w="1703"/>
        <w:gridCol w:w="1570"/>
      </w:tblGrid>
      <w:tr>
        <w:trPr>
          <w:trHeight w:hRule="exact" w:val="317"/>
        </w:trPr>
        <w:tc>
          <w:tcPr>
            <w:tcW w:w="18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Sepal.Length</w:t>
            </w:r>
          </w:p>
        </w:tc>
        <w:tc>
          <w:tcPr>
            <w:tcW w:w="17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Sepal.Width</w:t>
            </w:r>
          </w:p>
        </w:tc>
        <w:tc>
          <w:tcPr>
            <w:tcW w:w="184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70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57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Species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6.8</w:t>
            </w:r>
          </w:p>
        </w:tc>
        <w:tc>
          <w:p>
            <w:pPr>
              <w:jc w:val="right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6.2</w:t>
            </w:r>
          </w:p>
        </w:tc>
        <w:tc>
          <w:p>
            <w:pPr>
              <w:jc w:val="right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  <w:tr>
        <w:trPr>
          <w:trHeight w:hRule="exact" w:val="317"/>
        </w:trPr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righ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120" w:lineRule="auto"/>
        <w:contextualSpacing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17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17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2022-02-21T12:36:04Z</dcterms:created>
  <dcterms:modified xsi:type="dcterms:W3CDTF">2022-02-21T12:36:04Z</dcterms:modified>
</cp:coreProperties>
</file>