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var json1={"abc":[{"name":"txt1"},{"name","txt2"}]};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遍历的方法是：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i=0;i&lt;json1.abc.length;i++){alert(json1.abc[i].name);}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第二种情况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json2={"name":"txt1","name2":"txt2"};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遍历方法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getJsonLength(jsonData){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jsonLength = 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item in jsonData){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jsonLength++;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jsonLength;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2.JSON对象数组值组成一个数字数组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JSON为：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87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AJAX为：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3812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rPr>
          <w:rFonts w:hint="eastAsia"/>
          <w:lang w:eastAsia="zh-CN"/>
        </w:rPr>
        <w:t>调用函数：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610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2.调用json数据的时候，要加上表示整个数据的对象再加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"renwus":"4",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"renwu_tijiao":[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"name":"任务1","id":"0010"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"name":"任务2","id":"0020"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"name":"任务3","id":"0030"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调用的时候要这样用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data.renwu.data.renwu_tijiao[i].id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E6D4"/>
    <w:multiLevelType w:val="singleLevel"/>
    <w:tmpl w:val="57E4E6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19BD"/>
    <w:rsid w:val="24FB6AEA"/>
    <w:rsid w:val="31375A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2016-09-28T09:46:07Z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