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854CDD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854CDD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348BAE50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r w:rsidR="004E717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表格头的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不用设置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border-bottom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  <w:proofErr w:type="spellEnd"/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536157C4" w14:textId="2CA722BF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proofErr w:type="spellEnd"/>
    </w:p>
    <w:p w14:paraId="0EE67641" w14:textId="6099143B" w:rsidR="004D0DC8" w:rsidRDefault="004D0DC8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列表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AJAX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返回数据后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执行判断系统函数</w:t>
      </w:r>
    </w:p>
    <w:p w14:paraId="72315AA0" w14:textId="51BB3FA7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785D8CA" wp14:editId="61E126A0">
            <wp:extent cx="5486400" cy="219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6844" w14:textId="67A22B3B" w:rsidR="00BF0619" w:rsidRDefault="00BF061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</w:p>
    <w:p w14:paraId="6BA9F665" w14:textId="7B238F79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lastRenderedPageBreak/>
        <w:drawing>
          <wp:inline distT="0" distB="0" distL="0" distR="0" wp14:anchorId="1E441011" wp14:editId="0CA02F49">
            <wp:extent cx="5486400" cy="1245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23E7" w14:textId="410DD420" w:rsidR="00F97399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区别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proofErr w:type="spellEnd"/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50,50,50,.1);</w:t>
      </w:r>
    </w:p>
    <w:p w14:paraId="264DD1E3" w14:textId="2D5D1502" w:rsid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Default="00B22F8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relative z-index:100 </w:t>
      </w:r>
    </w:p>
    <w:p w14:paraId="02B149FD" w14:textId="77777777" w:rsidR="00DA6E02" w:rsidRDefault="00DA6E02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67013B3" w14:textId="4ED0877D" w:rsidR="00DA6E02" w:rsidRDefault="00DA6E02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45.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绝对定位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父元素如果设置了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则绝对定位的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z-index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会失效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超过父级的部分会按照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生效</w:t>
      </w:r>
    </w:p>
    <w:p w14:paraId="5F8AB5B6" w14:textId="54DC0F68" w:rsidR="00882659" w:rsidRDefault="0088265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设置三角形</w:t>
      </w:r>
    </w:p>
    <w:p w14:paraId="62517E18" w14:textId="4C5F22F7" w:rsidR="001D0559" w:rsidRDefault="001D055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1D0559">
        <w:rPr>
          <w:rFonts w:eastAsia="宋体" w:hAnsi="PingFang SC" w:cs="PingFang SC"/>
          <w:color w:val="14191E"/>
          <w:szCs w:val="21"/>
          <w:shd w:val="clear" w:color="auto" w:fill="FFFFFF"/>
        </w:rPr>
        <w:t>https://segmentfault.com/q/1010000008897042</w:t>
      </w:r>
    </w:p>
    <w:p w14:paraId="7B12028A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一个小三角形是一个相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父元素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绝对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定位的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div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width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height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0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这时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候每个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都是一个三角形，只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给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某个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设置三角形的颜色，其他的设置为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透明色，就有三角形的效果了</w:t>
      </w:r>
    </w:p>
    <w:p w14:paraId="7D140A61" w14:textId="1DCBF4C9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B426471" wp14:editId="5DED444D">
            <wp:extent cx="1311924" cy="1163615"/>
            <wp:effectExtent l="0" t="0" r="8890" b="5080"/>
            <wp:docPr id="21" name="图片 21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51" cy="11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6113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也可以只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置三个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（一个有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颜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色，其他两个透明色）</w:t>
      </w:r>
    </w:p>
    <w:p w14:paraId="5D4AF4B2" w14:textId="05C9F1BD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4B2754D" wp14:editId="0430A5A4">
            <wp:extent cx="2115500" cy="1236980"/>
            <wp:effectExtent l="0" t="0" r="0" b="7620"/>
            <wp:docPr id="22" name="图片 22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95" cy="12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0758" w14:textId="77777777" w:rsidR="00562E73" w:rsidRPr="00562E73" w:rsidRDefault="00562E73" w:rsidP="00562E7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例子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class="angle"&gt;&lt;/div&gt;</w:t>
      </w:r>
    </w:p>
    <w:p w14:paraId="71773AC0" w14:textId="77777777" w:rsidR="000C4951" w:rsidRPr="000C4951" w:rsidRDefault="00562E73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class="square"&gt;&lt;/div&gt;</w:t>
      </w:r>
      <w:r w:rsidR="000C4951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0C4951"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.square {</w:t>
      </w:r>
    </w:p>
    <w:p w14:paraId="0615BBD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100px;</w:t>
      </w:r>
    </w:p>
    <w:p w14:paraId="0AD48DD0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100px;</w:t>
      </w:r>
    </w:p>
    <w:p w14:paraId="1751227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2px solid blue;</w:t>
      </w:r>
    </w:p>
    <w:p w14:paraId="1EA3975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background: white;</w:t>
      </w:r>
    </w:p>
    <w:p w14:paraId="04F14D88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margin-left: 100px;</w:t>
      </w:r>
    </w:p>
    <w:p w14:paraId="38380FF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59C9E52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{</w:t>
      </w:r>
    </w:p>
    <w:p w14:paraId="3168E24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width: 0;</w:t>
      </w:r>
    </w:p>
    <w:p w14:paraId="1FBCD6B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border: 10px solid transparent;</w:t>
      </w:r>
    </w:p>
    <w:p w14:paraId="2A8520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border-right: 10px solid green;</w:t>
      </w:r>
    </w:p>
    <w:p w14:paraId="503E189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position: relative;</w:t>
      </w:r>
    </w:p>
    <w:p w14:paraId="794307A3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left: 80px;</w:t>
      </w:r>
    </w:p>
    <w:p w14:paraId="1B88F8C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top: 60px;</w:t>
      </w:r>
    </w:p>
    <w:p w14:paraId="70BD51E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29FBA95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.angle::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before {</w:t>
      </w:r>
    </w:p>
    <w:p w14:paraId="369C3ED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position: absolute;</w:t>
      </w:r>
    </w:p>
    <w:p w14:paraId="23241FA4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content: '';</w:t>
      </w:r>
    </w:p>
    <w:p w14:paraId="3BDEA661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top: -10px;</w:t>
      </w:r>
    </w:p>
    <w:p w14:paraId="67A19BD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left: -8px;</w:t>
      </w:r>
    </w:p>
    <w:p w14:paraId="3DE5A2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0;</w:t>
      </w:r>
    </w:p>
    <w:p w14:paraId="2D994A8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0;</w:t>
      </w:r>
    </w:p>
    <w:p w14:paraId="6CCCA7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10px solid transparent;</w:t>
      </w:r>
    </w:p>
    <w:p w14:paraId="0246D6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border-right: 10px solid white;</w:t>
      </w:r>
    </w:p>
    <w:p w14:paraId="72A39DF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09F1277E" w14:textId="42014A7A" w:rsidR="000C4951" w:rsidRDefault="000C4951" w:rsidP="000C495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6930C8D" wp14:editId="1255678D">
            <wp:extent cx="1866900" cy="177800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B8ED" w14:textId="2C025780" w:rsidR="00BE7CF0" w:rsidRDefault="00BE7CF0" w:rsidP="000C495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47.img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加载失败默认图片代替</w:t>
      </w:r>
    </w:p>
    <w:p w14:paraId="70E3885D" w14:textId="7DE696C9" w:rsidR="00BE7CF0" w:rsidRDefault="00BE7CF0" w:rsidP="000C495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one</w:t>
      </w:r>
      <w:r w:rsidR="00605F9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rror</w:t>
      </w:r>
      <w:proofErr w:type="spellEnd"/>
      <w:r w:rsidR="00605F9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函数触发</w:t>
      </w:r>
    </w:p>
    <w:p w14:paraId="12339AC1" w14:textId="6EE72CFA" w:rsidR="00605F9B" w:rsidRPr="000C4951" w:rsidRDefault="00605F9B" w:rsidP="000C495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605F9B">
        <w:rPr>
          <w:rFonts w:eastAsia="宋体" w:hAnsi="PingFang SC" w:cs="PingFang SC"/>
          <w:color w:val="14191E"/>
          <w:szCs w:val="21"/>
          <w:shd w:val="clear" w:color="auto" w:fill="FFFFFF"/>
        </w:rPr>
        <w:t>https://blog.csdn.net/qq_24771775/article/details/50294931</w:t>
      </w:r>
    </w:p>
    <w:p w14:paraId="4CEA25EF" w14:textId="6450DB21" w:rsidR="00562E73" w:rsidRPr="006E5D45" w:rsidRDefault="00605F9B" w:rsidP="00562E7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605F9B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0CF35FDA" wp14:editId="7D251F92">
            <wp:extent cx="5486400" cy="445135"/>
            <wp:effectExtent l="0" t="0" r="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E73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0ED5B" w14:textId="77777777" w:rsidR="00854CDD" w:rsidRDefault="00854CDD" w:rsidP="00B53380">
      <w:r>
        <w:separator/>
      </w:r>
    </w:p>
  </w:endnote>
  <w:endnote w:type="continuationSeparator" w:id="0">
    <w:p w14:paraId="48BE41C3" w14:textId="77777777" w:rsidR="00854CDD" w:rsidRDefault="00854CDD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70B23" w14:textId="77777777" w:rsidR="00854CDD" w:rsidRDefault="00854CDD" w:rsidP="00B53380">
      <w:r>
        <w:separator/>
      </w:r>
    </w:p>
  </w:footnote>
  <w:footnote w:type="continuationSeparator" w:id="0">
    <w:p w14:paraId="0EC912AB" w14:textId="77777777" w:rsidR="00854CDD" w:rsidRDefault="00854CDD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77565"/>
    <w:rsid w:val="000A6300"/>
    <w:rsid w:val="000C4951"/>
    <w:rsid w:val="000D22AA"/>
    <w:rsid w:val="000E030B"/>
    <w:rsid w:val="00105A6B"/>
    <w:rsid w:val="00107DF2"/>
    <w:rsid w:val="00142495"/>
    <w:rsid w:val="00175BB7"/>
    <w:rsid w:val="001D0559"/>
    <w:rsid w:val="00237D63"/>
    <w:rsid w:val="00272C57"/>
    <w:rsid w:val="002C533E"/>
    <w:rsid w:val="002D32B1"/>
    <w:rsid w:val="002F1C66"/>
    <w:rsid w:val="003B026A"/>
    <w:rsid w:val="004259EA"/>
    <w:rsid w:val="00433598"/>
    <w:rsid w:val="0045287A"/>
    <w:rsid w:val="0048671D"/>
    <w:rsid w:val="004A0906"/>
    <w:rsid w:val="004A279A"/>
    <w:rsid w:val="004A28C4"/>
    <w:rsid w:val="004A4AAA"/>
    <w:rsid w:val="004C27E1"/>
    <w:rsid w:val="004C46AB"/>
    <w:rsid w:val="004C6B55"/>
    <w:rsid w:val="004D0DC8"/>
    <w:rsid w:val="004D56E4"/>
    <w:rsid w:val="004E717A"/>
    <w:rsid w:val="00541156"/>
    <w:rsid w:val="0055260E"/>
    <w:rsid w:val="005610B8"/>
    <w:rsid w:val="00562E73"/>
    <w:rsid w:val="005723F0"/>
    <w:rsid w:val="00605F9B"/>
    <w:rsid w:val="00693C62"/>
    <w:rsid w:val="006D5B7D"/>
    <w:rsid w:val="006E5D45"/>
    <w:rsid w:val="007C2B7F"/>
    <w:rsid w:val="007C7F99"/>
    <w:rsid w:val="007D7BE5"/>
    <w:rsid w:val="00853F1A"/>
    <w:rsid w:val="00854CDD"/>
    <w:rsid w:val="00882659"/>
    <w:rsid w:val="00995120"/>
    <w:rsid w:val="009C6C77"/>
    <w:rsid w:val="00A806E1"/>
    <w:rsid w:val="00A839C2"/>
    <w:rsid w:val="00B22F89"/>
    <w:rsid w:val="00B42597"/>
    <w:rsid w:val="00B53380"/>
    <w:rsid w:val="00B63C37"/>
    <w:rsid w:val="00B75334"/>
    <w:rsid w:val="00B83568"/>
    <w:rsid w:val="00B878D7"/>
    <w:rsid w:val="00B9354A"/>
    <w:rsid w:val="00BE7CF0"/>
    <w:rsid w:val="00BF0619"/>
    <w:rsid w:val="00C11F6E"/>
    <w:rsid w:val="00CF34C8"/>
    <w:rsid w:val="00D27EC8"/>
    <w:rsid w:val="00D65D61"/>
    <w:rsid w:val="00DA6E02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14</Pages>
  <Words>1173</Words>
  <Characters>6691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38</cp:revision>
  <dcterms:created xsi:type="dcterms:W3CDTF">2016-07-14T07:01:00Z</dcterms:created>
  <dcterms:modified xsi:type="dcterms:W3CDTF">2018-07-23T08:38:00Z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