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7AD4E" w14:textId="77777777" w:rsidR="00310A0B" w:rsidRDefault="00BE6D3E">
      <w:pPr>
        <w:numPr>
          <w:ilvl w:val="0"/>
          <w:numId w:val="1"/>
        </w:num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如果一个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middleware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没有调用</w:t>
      </w:r>
      <w:r>
        <w:rPr>
          <w:rStyle w:val="HTML0"/>
          <w:rFonts w:ascii="微软雅黑" w:eastAsia="微软雅黑" w:hAnsi="微软雅黑" w:cs="微软雅黑" w:hint="eastAsia"/>
          <w:color w:val="DD0055"/>
          <w:sz w:val="18"/>
          <w:szCs w:val="18"/>
          <w:bdr w:val="single" w:sz="6" w:space="0" w:color="DDDDDD"/>
          <w:shd w:val="clear" w:color="auto" w:fill="FAFAFA"/>
        </w:rPr>
        <w:t>await next()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，会怎么办？答案是后续的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middleware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将不再执行</w:t>
      </w:r>
    </w:p>
    <w:p w14:paraId="7B306FAF" w14:textId="77777777" w:rsidR="00310A0B" w:rsidRDefault="00BE6D3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/>
        <w:rPr>
          <w:rStyle w:val="HTML0"/>
          <w:rFonts w:ascii="微软雅黑" w:eastAsia="微软雅黑" w:hAnsi="微软雅黑" w:cs="微软雅黑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app.use(async (ctx,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AFAFA"/>
        </w:rPr>
        <w:t>next</w:t>
      </w: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>) =&gt; {</w:t>
      </w:r>
    </w:p>
    <w:p w14:paraId="0C39916D" w14:textId="77777777" w:rsidR="00310A0B" w:rsidRDefault="00BE6D3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/>
        <w:rPr>
          <w:rStyle w:val="HTML0"/>
          <w:rFonts w:ascii="微软雅黑" w:eastAsia="微软雅黑" w:hAnsi="微软雅黑" w:cs="微软雅黑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AFAFA"/>
        </w:rPr>
        <w:t>if</w:t>
      </w: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 (await checkUserPermission(ctx)) {</w:t>
      </w:r>
    </w:p>
    <w:p w14:paraId="178CB806" w14:textId="77777777" w:rsidR="00310A0B" w:rsidRDefault="00BE6D3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/>
        <w:rPr>
          <w:rStyle w:val="HTML0"/>
          <w:rFonts w:ascii="微软雅黑" w:eastAsia="微软雅黑" w:hAnsi="微软雅黑" w:cs="微软雅黑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        await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AFAFA"/>
        </w:rPr>
        <w:t>next</w:t>
      </w: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>();</w:t>
      </w:r>
    </w:p>
    <w:p w14:paraId="0C7C8537" w14:textId="77777777" w:rsidR="00310A0B" w:rsidRDefault="00BE6D3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/>
        <w:rPr>
          <w:rStyle w:val="HTML0"/>
          <w:rFonts w:ascii="微软雅黑" w:eastAsia="微软雅黑" w:hAnsi="微软雅黑" w:cs="微软雅黑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    }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AFAFA"/>
        </w:rPr>
        <w:t>else</w:t>
      </w: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 {</w:t>
      </w:r>
    </w:p>
    <w:p w14:paraId="200F49F4" w14:textId="77777777" w:rsidR="00310A0B" w:rsidRDefault="00BE6D3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/>
        <w:rPr>
          <w:rStyle w:val="HTML0"/>
          <w:rFonts w:ascii="微软雅黑" w:eastAsia="微软雅黑" w:hAnsi="微软雅黑" w:cs="微软雅黑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        ctx.response.status = </w:t>
      </w:r>
      <w:r>
        <w:rPr>
          <w:rFonts w:ascii="微软雅黑" w:eastAsia="微软雅黑" w:hAnsi="微软雅黑" w:cs="微软雅黑" w:hint="eastAsia"/>
          <w:color w:val="009999"/>
          <w:sz w:val="18"/>
          <w:szCs w:val="18"/>
          <w:shd w:val="clear" w:color="auto" w:fill="FAFAFA"/>
        </w:rPr>
        <w:t>403</w:t>
      </w: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>;</w:t>
      </w:r>
    </w:p>
    <w:p w14:paraId="0594C73F" w14:textId="77777777" w:rsidR="00310A0B" w:rsidRDefault="00BE6D3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/>
        <w:rPr>
          <w:rStyle w:val="HTML0"/>
          <w:rFonts w:ascii="微软雅黑" w:eastAsia="微软雅黑" w:hAnsi="微软雅黑" w:cs="微软雅黑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 xml:space="preserve">    }</w:t>
      </w:r>
    </w:p>
    <w:p w14:paraId="37AC78CE" w14:textId="77777777" w:rsidR="00310A0B" w:rsidRDefault="00BE6D3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/>
        <w:rPr>
          <w:rFonts w:ascii="微软雅黑" w:eastAsia="微软雅黑" w:hAnsi="微软雅黑" w:cs="微软雅黑"/>
          <w:color w:val="444444"/>
          <w:sz w:val="18"/>
          <w:szCs w:val="18"/>
        </w:rPr>
      </w:pPr>
      <w:r>
        <w:rPr>
          <w:rStyle w:val="HTML0"/>
          <w:rFonts w:ascii="微软雅黑" w:eastAsia="微软雅黑" w:hAnsi="微软雅黑" w:cs="微软雅黑" w:hint="eastAsia"/>
          <w:color w:val="444444"/>
          <w:sz w:val="18"/>
          <w:szCs w:val="18"/>
          <w:shd w:val="clear" w:color="auto" w:fill="FAFAFA"/>
        </w:rPr>
        <w:t>});</w:t>
      </w:r>
    </w:p>
    <w:p w14:paraId="6EA34429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hyperlink r:id="rId6" w:history="1">
        <w:r>
          <w:rPr>
            <w:rStyle w:val="a3"/>
            <w:rFonts w:ascii="微软雅黑" w:eastAsia="微软雅黑" w:hAnsi="微软雅黑" w:cs="微软雅黑" w:hint="eastAsia"/>
            <w:color w:val="666666"/>
            <w:szCs w:val="21"/>
            <w:shd w:val="clear" w:color="auto" w:fill="FFFFFF"/>
          </w:rPr>
          <w:t>http://www.liaoxuefeng.com/wiki/001434446689867b27157e896e74d51a89c25cc8b43bdb3000/001471087582981d6c0ea265bf241b59a04fa6</w:t>
        </w:r>
        <w:r>
          <w:rPr>
            <w:rStyle w:val="a3"/>
            <w:rFonts w:ascii="微软雅黑" w:eastAsia="微软雅黑" w:hAnsi="微软雅黑" w:cs="微软雅黑" w:hint="eastAsia"/>
            <w:color w:val="666666"/>
            <w:szCs w:val="21"/>
            <w:shd w:val="clear" w:color="auto" w:fill="FFFFFF"/>
          </w:rPr>
          <w:t>f61d767f6000</w:t>
        </w:r>
        <w:r>
          <w:rPr>
            <w:rStyle w:val="a3"/>
            <w:rFonts w:ascii="微软雅黑" w:eastAsia="微软雅黑" w:hAnsi="微软雅黑" w:cs="微软雅黑" w:hint="eastAsia"/>
            <w:color w:val="666666"/>
            <w:szCs w:val="21"/>
            <w:shd w:val="clear" w:color="auto" w:fill="FFFFFF"/>
          </w:rPr>
          <w:br/>
        </w:r>
      </w:hyperlink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  <w:t>2.koa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加载本地静态资源</w:t>
      </w:r>
    </w:p>
    <w:p w14:paraId="087AC41F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http://jiongks.name/blog/try-koajs/</w:t>
      </w:r>
    </w:p>
    <w:p w14:paraId="68C28A0A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 xml:space="preserve">//node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加载本地文件模块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fs</w:t>
      </w:r>
    </w:p>
    <w:p w14:paraId="0A3684FE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var fs = require('fs');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  <w:t>var path = require('path')</w:t>
      </w:r>
    </w:p>
    <w:p w14:paraId="6898B234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var extname = path.extname</w:t>
      </w:r>
    </w:p>
    <w:p w14:paraId="44F95BFE" w14:textId="77777777" w:rsidR="00310A0B" w:rsidRDefault="00310A0B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</w:p>
    <w:p w14:paraId="2D4AF6B7" w14:textId="77777777" w:rsidR="00310A0B" w:rsidRDefault="00310A0B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</w:p>
    <w:p w14:paraId="2FE7A359" w14:textId="77777777" w:rsidR="00310A0B" w:rsidRDefault="00310A0B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</w:p>
    <w:p w14:paraId="64725124" w14:textId="77777777" w:rsidR="00310A0B" w:rsidRDefault="00310A0B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</w:p>
    <w:p w14:paraId="109FBAAE" w14:textId="77777777" w:rsidR="00310A0B" w:rsidRDefault="00BE6D3E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114300" distR="114300" wp14:anchorId="4A490858" wp14:editId="6ED1E717">
            <wp:extent cx="5273040" cy="13589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body</w:t>
      </w:r>
      <w:r>
        <w:rPr>
          <w:rFonts w:hint="eastAsia"/>
        </w:rPr>
        <w:t>后面跟的不是单引号</w:t>
      </w:r>
      <w:r>
        <w:t>’’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>``  esc</w:t>
      </w:r>
      <w:r>
        <w:rPr>
          <w:rFonts w:hint="eastAsia"/>
        </w:rPr>
        <w:t>键下面那个</w:t>
      </w:r>
      <w:r>
        <w:rPr>
          <w:rFonts w:hint="eastAsia"/>
        </w:rPr>
        <w:br/>
      </w:r>
    </w:p>
    <w:p w14:paraId="5AC96E90" w14:textId="77777777" w:rsidR="00310A0B" w:rsidRDefault="00BE6D3E">
      <w:r>
        <w:rPr>
          <w:rFonts w:hint="eastAsia"/>
        </w:rPr>
        <w:br/>
      </w:r>
      <w:r>
        <w:rPr>
          <w:rFonts w:hint="eastAsia"/>
        </w:rPr>
        <w:br/>
        <w:t>4.</w:t>
      </w:r>
      <w:r>
        <w:rPr>
          <w:rFonts w:hint="eastAsia"/>
        </w:rPr>
        <w:t>函数参数可以不声明，作为全局变量用</w:t>
      </w:r>
    </w:p>
    <w:p w14:paraId="7CA383D8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var js_files = files.filter((f)=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&gt;{</w:t>
      </w:r>
    </w:p>
    <w:p w14:paraId="2805E723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 xml:space="preserve">    return f.endsWith('.js');</w:t>
      </w:r>
    </w:p>
    <w:p w14:paraId="0580F253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});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  <w:t>ES5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：</w:t>
      </w:r>
    </w:p>
    <w:p w14:paraId="3EDD0E01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var js_files = files.filter(function (f) {</w:t>
      </w:r>
    </w:p>
    <w:p w14:paraId="416F0A84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 xml:space="preserve">    return f.endsWith('.js');</w:t>
      </w:r>
    </w:p>
    <w:p w14:paraId="5BF32EBC" w14:textId="77777777" w:rsidR="00310A0B" w:rsidRDefault="00BE6D3E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});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或者：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var js_files = files.filter(function (f) {</w:t>
      </w:r>
      <w:r>
        <w:rPr>
          <w:rFonts w:ascii="宋体" w:eastAsia="宋体" w:hAnsi="宋体" w:cs="宋体"/>
          <w:kern w:val="0"/>
          <w:sz w:val="24"/>
          <w:lang w:bidi="ar"/>
        </w:rPr>
        <w:br/>
        <w:t>  var a = f;</w:t>
      </w:r>
      <w:r>
        <w:rPr>
          <w:rFonts w:ascii="宋体" w:eastAsia="宋体" w:hAnsi="宋体" w:cs="宋体"/>
          <w:kern w:val="0"/>
          <w:sz w:val="24"/>
          <w:lang w:bidi="ar"/>
        </w:rPr>
        <w:br/>
        <w:t>  return a.endsWith('.js');</w:t>
      </w:r>
      <w:r>
        <w:rPr>
          <w:rFonts w:ascii="宋体" w:eastAsia="宋体" w:hAnsi="宋体" w:cs="宋体"/>
          <w:kern w:val="0"/>
          <w:sz w:val="24"/>
          <w:lang w:bidi="ar"/>
        </w:rPr>
        <w:br/>
        <w:t xml:space="preserve">}); </w:t>
      </w:r>
    </w:p>
    <w:p w14:paraId="1B54D8C3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  <w:t>f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调用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提供的全局方法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endsWith()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理解参考：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  <w:t>function b(a)</w:t>
      </w:r>
    </w:p>
    <w:p w14:paraId="210C6AFD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{ console.log(a)};</w:t>
      </w:r>
    </w:p>
    <w:p w14:paraId="74711D96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 xml:space="preserve"> b(1)</w:t>
      </w:r>
    </w:p>
    <w:p w14:paraId="3288EDBE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等价于</w:t>
      </w:r>
    </w:p>
    <w:p w14:paraId="4A155B61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function b (){</w:t>
      </w:r>
    </w:p>
    <w:p w14:paraId="305F6B69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L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et a = 1;</w:t>
      </w:r>
    </w:p>
    <w:p w14:paraId="57A86672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onsole.log(a);</w:t>
      </w:r>
    </w:p>
    <w:p w14:paraId="726F124E" w14:textId="77777777" w:rsidR="00BE6D3E" w:rsidRDefault="00BE6D3E">
      <w:pP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}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  <w:t>5.</w:t>
      </w:r>
      <w:r>
        <w:rPr>
          <w:noProof/>
        </w:rPr>
        <w:drawing>
          <wp:inline distT="0" distB="0" distL="0" distR="0" wp14:anchorId="059B565E" wp14:editId="334D151D">
            <wp:extent cx="3837940" cy="875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ctx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contex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由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koa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传入的封装了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request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response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的变量，我们可以通过它访问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request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response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next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koa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传入的将要处理的下一个异步函数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br/>
      </w:r>
    </w:p>
    <w:p w14:paraId="2A1E33F2" w14:textId="77777777" w:rsidR="00BE6D3E" w:rsidRDefault="00BE6D3E">
      <w:pP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</w:pPr>
    </w:p>
    <w:p w14:paraId="63BB9D42" w14:textId="77777777" w:rsidR="00BE6D3E" w:rsidRDefault="00BE6D3E">
      <w:pP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6.脚手架</w:t>
      </w:r>
    </w:p>
    <w:p w14:paraId="2F8CDEB8" w14:textId="77777777" w:rsidR="00310A0B" w:rsidRDefault="00BE6D3E">
      <w:pP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 xml:space="preserve">  npm </w:t>
      </w:r>
      <w: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  <w:t xml:space="preserve">i –g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koa-generator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br/>
      </w:r>
    </w:p>
    <w:sectPr w:rsidR="00310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D1B03"/>
    <w:multiLevelType w:val="singleLevel"/>
    <w:tmpl w:val="583D1B03"/>
    <w:lvl w:ilvl="0">
      <w:start w:val="1"/>
      <w:numFmt w:val="decimal"/>
      <w:suff w:val="nothing"/>
      <w:lvlText w:val="%1."/>
      <w:lvlJc w:val="left"/>
    </w:lvl>
  </w:abstractNum>
  <w:abstractNum w:abstractNumId="1">
    <w:nsid w:val="583E3B7A"/>
    <w:multiLevelType w:val="singleLevel"/>
    <w:tmpl w:val="583E3B7A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0B"/>
    <w:rsid w:val="00310A0B"/>
    <w:rsid w:val="00BE6D3E"/>
    <w:rsid w:val="08006995"/>
    <w:rsid w:val="0D452889"/>
    <w:rsid w:val="15207478"/>
    <w:rsid w:val="249F3D06"/>
    <w:rsid w:val="27FE1510"/>
    <w:rsid w:val="2A266181"/>
    <w:rsid w:val="3FB515D6"/>
    <w:rsid w:val="462660F5"/>
    <w:rsid w:val="47105796"/>
    <w:rsid w:val="72C40262"/>
    <w:rsid w:val="751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2BC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aoxuefeng.com/wiki/001434446689867b27157e896e74d51a89c25cc8b43bdb3000/001471087582981d6c0ea265bf241b59a04fa6f61d767f600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1</cp:revision>
  <dcterms:created xsi:type="dcterms:W3CDTF">2014-10-29T12:08:00Z</dcterms:created>
  <dcterms:modified xsi:type="dcterms:W3CDTF">2018-12-20T03:17:00Z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