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64F8C" w14:textId="465CCA6F" w:rsidR="00E75934" w:rsidRDefault="00CA43B7" w:rsidP="00E75934">
      <w:pPr>
        <w:ind w:firstLine="720"/>
      </w:pPr>
      <w:r>
        <w:t xml:space="preserve">      </w:t>
      </w:r>
      <w:r w:rsidR="00E75934">
        <w:t xml:space="preserve">According to the Global Risks Report 2024 by World Economics, mis/dis-information </w:t>
      </w:r>
      <w:r w:rsidR="004F1498">
        <w:t>is</w:t>
      </w:r>
      <w:r w:rsidR="00E75934">
        <w:t xml:space="preserve"> emerging as the most severe global risk foreseen in the next two years. Artificial Intelligence (AI) technologies are rapidly reshaping society, medicine, healthcare, popular culture, policy, and economics in ways both electrifying and disturbing. Generative AI like ChatGPT has reached mass adoption in record time, offering many promises in modern aspects; however, they carry a significant risk for the mass generation of an almost infinite surge of health disinformation, particularly in a world that is rapidly beginning to shift to a digital medium. </w:t>
      </w:r>
    </w:p>
    <w:p w14:paraId="4B96A84B" w14:textId="4E5F815E" w:rsidR="00E75934" w:rsidRDefault="00CA43B7" w:rsidP="00E75934">
      <w:pPr>
        <w:ind w:firstLine="720"/>
      </w:pPr>
      <w:r>
        <w:t xml:space="preserve">      </w:t>
      </w:r>
      <w:r w:rsidR="00E75934">
        <w:t>The COVID-19 pandemic devastated the nation, causing over 1.2 million deaths, and irreparably affecting the lives of countless</w:t>
      </w:r>
      <w:r w:rsidR="004F1498">
        <w:t xml:space="preserve"> people</w:t>
      </w:r>
      <w:r w:rsidR="00E75934">
        <w:t xml:space="preserve">. Pivotally however, estimates found that more than 200,000 deaths could have been avoided - attributed to anti-vaccine disinformation expounded by social media. This stemmed from confusion and irresolution </w:t>
      </w:r>
      <w:r w:rsidR="004F1498">
        <w:t xml:space="preserve">on </w:t>
      </w:r>
      <w:r w:rsidR="00E75934">
        <w:t>CDC guidelines, with data on the COVID-19 pandemic</w:t>
      </w:r>
      <w:r w:rsidR="004F1498">
        <w:t xml:space="preserve"> </w:t>
      </w:r>
      <w:r w:rsidR="00E75934">
        <w:t xml:space="preserve">failing to </w:t>
      </w:r>
      <w:r w:rsidR="004F1498">
        <w:t xml:space="preserve">effectively </w:t>
      </w:r>
      <w:r w:rsidR="00E75934">
        <w:t>inform public polic</w:t>
      </w:r>
      <w:r>
        <w:t>y:</w:t>
      </w:r>
      <w:r w:rsidR="00E75934">
        <w:t xml:space="preserve"> </w:t>
      </w:r>
      <w:r>
        <w:t xml:space="preserve">in </w:t>
      </w:r>
      <w:r w:rsidR="00E75934">
        <w:t xml:space="preserve">May 2021, the CDC </w:t>
      </w:r>
      <w:proofErr w:type="gramStart"/>
      <w:r w:rsidR="004F1498">
        <w:t>stated</w:t>
      </w:r>
      <w:proofErr w:type="gramEnd"/>
      <w:r w:rsidR="00E75934">
        <w:t xml:space="preserve"> "</w:t>
      </w:r>
      <w:r w:rsidR="004F1498">
        <w:t>F</w:t>
      </w:r>
      <w:r w:rsidR="00E75934">
        <w:t>ully vaccinated people can resume activities without wearing a mask or physically distancing</w:t>
      </w:r>
      <w:r w:rsidR="004F1498">
        <w:t>.</w:t>
      </w:r>
      <w:r w:rsidR="00E75934">
        <w:t xml:space="preserve">" In October that year, the former secretary of state Colin Powell, passed away from COVID-19; though he was fully vaccinated, his immune system had been weakened from multiple myeloma, a blood cancer that compromises the body's ability to fight infections. From 2020-2021, 17-18 million patients were living with cancer. It </w:t>
      </w:r>
      <w:r w:rsidR="004F1498">
        <w:t xml:space="preserve">is my responsibility </w:t>
      </w:r>
      <w:r w:rsidR="00E75934">
        <w:t xml:space="preserve">to protect the health of those </w:t>
      </w:r>
      <w:r w:rsidR="004F1498">
        <w:t xml:space="preserve">who are </w:t>
      </w:r>
      <w:r w:rsidR="00E75934">
        <w:t>most at</w:t>
      </w:r>
      <w:r w:rsidR="004F1498">
        <w:t xml:space="preserve"> </w:t>
      </w:r>
      <w:r w:rsidR="00E75934">
        <w:t xml:space="preserve">risk and vulnerable. To deliver the needed health information in time, I analyzed the electronic health records of 100 million patients from a nationwide medical database, determining the real-world effects of COVID-19 vaccination for patients with 12 common forms of malignant cancer. My study showed that though cancer patients had been fully vaccinated, many still had a significantly increased risk for COVID-19 breakthrough infections and significant risk of mortality and hospitalization, especially for patients undergoing active cancer care. The study was published in JAMA Oncology in April 2022 and featured in various news outlets. </w:t>
      </w:r>
    </w:p>
    <w:p w14:paraId="6DC31771" w14:textId="50D8085A" w:rsidR="00E75934" w:rsidRDefault="00CA43B7" w:rsidP="00E75934">
      <w:pPr>
        <w:ind w:firstLine="720"/>
      </w:pPr>
      <w:r>
        <w:t xml:space="preserve">      </w:t>
      </w:r>
      <w:r w:rsidR="00E75934">
        <w:t xml:space="preserve">In 2023, Semaglutide (Ozempic/Wegovy) was appraised as the Scientific Breakthrough of the Year. And though it stands as an unprecedented advancement in the medical treatment of both Obesity and Type II diabetes, it also introduced a plethora of uncertainty, unknowns, and complexities - creating a window of vulnerability </w:t>
      </w:r>
      <w:r w:rsidR="004F1498">
        <w:t xml:space="preserve">to </w:t>
      </w:r>
      <w:r w:rsidR="00E75934">
        <w:t xml:space="preserve">misinformation. I began my research in July 2023 after growing concerns were raised after anecdotes of possible suicidal risk from patients prescribed Semaglutide </w:t>
      </w:r>
      <w:r w:rsidR="004F1498">
        <w:t>–</w:t>
      </w:r>
      <w:r w:rsidR="00E75934">
        <w:t xml:space="preserve"> prompting</w:t>
      </w:r>
      <w:r w:rsidR="004F1498">
        <w:t xml:space="preserve"> </w:t>
      </w:r>
      <w:r w:rsidR="00E75934">
        <w:t xml:space="preserve">investigation by </w:t>
      </w:r>
      <w:r w:rsidR="004F1498">
        <w:t xml:space="preserve">both the </w:t>
      </w:r>
      <w:r w:rsidR="00E75934">
        <w:t xml:space="preserve">European Medical Agencies and the FDA. Suicide is a leading cause of death in the U.S. and the second leading cause ages 10-14; in 2021, there were 48,183 cases of death from suicide alone. Given that millions of patients take Semaglutide, it was imperative to gather comprehensive real-world data to assess the potential suicidal </w:t>
      </w:r>
      <w:r w:rsidR="00E75934">
        <w:lastRenderedPageBreak/>
        <w:t>ris</w:t>
      </w:r>
      <w:r>
        <w:t>k</w:t>
      </w:r>
      <w:r w:rsidR="00E75934">
        <w:t xml:space="preserve">. The findings from </w:t>
      </w:r>
      <w:r w:rsidR="004F1498">
        <w:t>my</w:t>
      </w:r>
      <w:r w:rsidR="00E75934">
        <w:t xml:space="preserve"> research determined that there was no substantial evidence supporting an association between suicidal risk and Semaglutide. On the contrary, the results revealed semaglutide was associated with a significant 49% to 73% reduction in suicidal risk. The findings were published in Nature Medicine on January 5, 2024</w:t>
      </w:r>
      <w:r>
        <w:t>. O</w:t>
      </w:r>
      <w:r w:rsidR="00E75934">
        <w:t xml:space="preserve">n January 11, the FDA cleared the suicide risk warning for Wegovy and Ozempic. On April 12, 2024, the European Medicine Agency would also clear the warning of suicide risk of Wegovy and Ozempic, </w:t>
      </w:r>
      <w:r w:rsidR="004F1498">
        <w:t xml:space="preserve">both </w:t>
      </w:r>
      <w:r w:rsidR="00E75934">
        <w:t xml:space="preserve">citing </w:t>
      </w:r>
      <w:r w:rsidR="004F1498">
        <w:t>the</w:t>
      </w:r>
      <w:r w:rsidR="00E75934">
        <w:t xml:space="preserve"> study as a significant contributor to th</w:t>
      </w:r>
      <w:r w:rsidR="004F1498">
        <w:t xml:space="preserve">eir </w:t>
      </w:r>
      <w:r w:rsidR="00E75934">
        <w:t>decision</w:t>
      </w:r>
      <w:r w:rsidR="004F1498">
        <w:t>s</w:t>
      </w:r>
      <w:r w:rsidR="00E75934">
        <w:t>.</w:t>
      </w:r>
    </w:p>
    <w:p w14:paraId="491D8BCF" w14:textId="37F7EF2E" w:rsidR="00765654" w:rsidRPr="00140595" w:rsidRDefault="00CA43B7" w:rsidP="00E75934">
      <w:pPr>
        <w:ind w:firstLine="720"/>
      </w:pPr>
      <w:r>
        <w:t xml:space="preserve">       </w:t>
      </w:r>
      <w:r w:rsidR="00E75934">
        <w:t xml:space="preserve">Though AI technology is still being used to enable </w:t>
      </w:r>
      <w:r w:rsidR="004F1498">
        <w:t>rampant</w:t>
      </w:r>
      <w:r w:rsidR="00E75934">
        <w:t xml:space="preserve"> misinformation, these experiences demonstrate the immense potential of advanced AI analytical tools to provide real-world scientific evidence to </w:t>
      </w:r>
      <w:r w:rsidR="004F1498">
        <w:t xml:space="preserve">effectively, efficiently, and ethically </w:t>
      </w:r>
      <w:r w:rsidR="00E75934">
        <w:t xml:space="preserve">guide public health policy. </w:t>
      </w:r>
      <w:r w:rsidR="004F1498">
        <w:t>But above all,</w:t>
      </w:r>
      <w:r w:rsidR="00E75934">
        <w:t xml:space="preserve"> it illustrate</w:t>
      </w:r>
      <w:r w:rsidR="004F1498">
        <w:t>d</w:t>
      </w:r>
      <w:r w:rsidR="00E75934">
        <w:t xml:space="preserve"> how pivotal it </w:t>
      </w:r>
      <w:r w:rsidR="004F1498">
        <w:t>was</w:t>
      </w:r>
      <w:r w:rsidR="00E75934">
        <w:t xml:space="preserve"> to take initiative</w:t>
      </w:r>
      <w:r w:rsidR="00A26053">
        <w:t xml:space="preserve">, to </w:t>
      </w:r>
      <w:r w:rsidR="00E75934">
        <w:t>protect the health and livelihoods of patients and their families</w:t>
      </w:r>
      <w:r w:rsidR="004F1498">
        <w:t>.</w:t>
      </w:r>
    </w:p>
    <w:p w14:paraId="4A1915F9" w14:textId="77777777" w:rsidR="00765654" w:rsidRDefault="00765654"/>
    <w:sectPr w:rsidR="00765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54"/>
    <w:rsid w:val="00046356"/>
    <w:rsid w:val="004F1498"/>
    <w:rsid w:val="006C4E6B"/>
    <w:rsid w:val="00765654"/>
    <w:rsid w:val="009101F7"/>
    <w:rsid w:val="00A26053"/>
    <w:rsid w:val="00A7415E"/>
    <w:rsid w:val="00CA43B7"/>
    <w:rsid w:val="00D027E9"/>
    <w:rsid w:val="00E75934"/>
    <w:rsid w:val="00F1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60FBA"/>
  <w15:chartTrackingRefBased/>
  <w15:docId w15:val="{05DB6A12-57A9-8048-ADB4-829D69F9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54"/>
  </w:style>
  <w:style w:type="paragraph" w:styleId="Heading1">
    <w:name w:val="heading 1"/>
    <w:basedOn w:val="Normal"/>
    <w:next w:val="Normal"/>
    <w:link w:val="Heading1Char"/>
    <w:uiPriority w:val="9"/>
    <w:qFormat/>
    <w:rsid w:val="00765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654"/>
    <w:rPr>
      <w:rFonts w:eastAsiaTheme="majorEastAsia" w:cstheme="majorBidi"/>
      <w:color w:val="272727" w:themeColor="text1" w:themeTint="D8"/>
    </w:rPr>
  </w:style>
  <w:style w:type="paragraph" w:styleId="Title">
    <w:name w:val="Title"/>
    <w:basedOn w:val="Normal"/>
    <w:next w:val="Normal"/>
    <w:link w:val="TitleChar"/>
    <w:uiPriority w:val="10"/>
    <w:qFormat/>
    <w:rsid w:val="00765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654"/>
    <w:pPr>
      <w:spacing w:before="160"/>
      <w:jc w:val="center"/>
    </w:pPr>
    <w:rPr>
      <w:i/>
      <w:iCs/>
      <w:color w:val="404040" w:themeColor="text1" w:themeTint="BF"/>
    </w:rPr>
  </w:style>
  <w:style w:type="character" w:customStyle="1" w:styleId="QuoteChar">
    <w:name w:val="Quote Char"/>
    <w:basedOn w:val="DefaultParagraphFont"/>
    <w:link w:val="Quote"/>
    <w:uiPriority w:val="29"/>
    <w:rsid w:val="00765654"/>
    <w:rPr>
      <w:i/>
      <w:iCs/>
      <w:color w:val="404040" w:themeColor="text1" w:themeTint="BF"/>
    </w:rPr>
  </w:style>
  <w:style w:type="paragraph" w:styleId="ListParagraph">
    <w:name w:val="List Paragraph"/>
    <w:basedOn w:val="Normal"/>
    <w:uiPriority w:val="34"/>
    <w:qFormat/>
    <w:rsid w:val="00765654"/>
    <w:pPr>
      <w:ind w:left="720"/>
      <w:contextualSpacing/>
    </w:pPr>
  </w:style>
  <w:style w:type="character" w:styleId="IntenseEmphasis">
    <w:name w:val="Intense Emphasis"/>
    <w:basedOn w:val="DefaultParagraphFont"/>
    <w:uiPriority w:val="21"/>
    <w:qFormat/>
    <w:rsid w:val="00765654"/>
    <w:rPr>
      <w:i/>
      <w:iCs/>
      <w:color w:val="0F4761" w:themeColor="accent1" w:themeShade="BF"/>
    </w:rPr>
  </w:style>
  <w:style w:type="paragraph" w:styleId="IntenseQuote">
    <w:name w:val="Intense Quote"/>
    <w:basedOn w:val="Normal"/>
    <w:next w:val="Normal"/>
    <w:link w:val="IntenseQuoteChar"/>
    <w:uiPriority w:val="30"/>
    <w:qFormat/>
    <w:rsid w:val="00765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654"/>
    <w:rPr>
      <w:i/>
      <w:iCs/>
      <w:color w:val="0F4761" w:themeColor="accent1" w:themeShade="BF"/>
    </w:rPr>
  </w:style>
  <w:style w:type="character" w:styleId="IntenseReference">
    <w:name w:val="Intense Reference"/>
    <w:basedOn w:val="DefaultParagraphFont"/>
    <w:uiPriority w:val="32"/>
    <w:qFormat/>
    <w:rsid w:val="00765654"/>
    <w:rPr>
      <w:b/>
      <w:bCs/>
      <w:smallCaps/>
      <w:color w:val="0F4761" w:themeColor="accent1" w:themeShade="BF"/>
      <w:spacing w:val="5"/>
    </w:rPr>
  </w:style>
  <w:style w:type="paragraph" w:styleId="NormalWeb">
    <w:name w:val="Normal (Web)"/>
    <w:basedOn w:val="Normal"/>
    <w:uiPriority w:val="99"/>
    <w:semiHidden/>
    <w:unhideWhenUsed/>
    <w:rsid w:val="00A741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1370">
      <w:bodyDiv w:val="1"/>
      <w:marLeft w:val="0"/>
      <w:marRight w:val="0"/>
      <w:marTop w:val="0"/>
      <w:marBottom w:val="0"/>
      <w:divBdr>
        <w:top w:val="none" w:sz="0" w:space="0" w:color="auto"/>
        <w:left w:val="none" w:sz="0" w:space="0" w:color="auto"/>
        <w:bottom w:val="none" w:sz="0" w:space="0" w:color="auto"/>
        <w:right w:val="none" w:sz="0" w:space="0" w:color="auto"/>
      </w:divBdr>
    </w:div>
    <w:div w:id="994261288">
      <w:bodyDiv w:val="1"/>
      <w:marLeft w:val="0"/>
      <w:marRight w:val="0"/>
      <w:marTop w:val="0"/>
      <w:marBottom w:val="0"/>
      <w:divBdr>
        <w:top w:val="none" w:sz="0" w:space="0" w:color="auto"/>
        <w:left w:val="none" w:sz="0" w:space="0" w:color="auto"/>
        <w:bottom w:val="none" w:sz="0" w:space="0" w:color="auto"/>
        <w:right w:val="none" w:sz="0" w:space="0" w:color="auto"/>
      </w:divBdr>
    </w:div>
    <w:div w:id="1561095393">
      <w:bodyDiv w:val="1"/>
      <w:marLeft w:val="0"/>
      <w:marRight w:val="0"/>
      <w:marTop w:val="0"/>
      <w:marBottom w:val="0"/>
      <w:divBdr>
        <w:top w:val="none" w:sz="0" w:space="0" w:color="auto"/>
        <w:left w:val="none" w:sz="0" w:space="0" w:color="auto"/>
        <w:bottom w:val="none" w:sz="0" w:space="0" w:color="auto"/>
        <w:right w:val="none" w:sz="0" w:space="0" w:color="auto"/>
      </w:divBdr>
    </w:div>
    <w:div w:id="214310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623</Words>
  <Characters>3520</Characters>
  <Application>Microsoft Office Word</Application>
  <DocSecurity>0</DocSecurity>
  <Lines>47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4</cp:revision>
  <dcterms:created xsi:type="dcterms:W3CDTF">2024-10-04T01:27:00Z</dcterms:created>
  <dcterms:modified xsi:type="dcterms:W3CDTF">2024-10-04T01:56:00Z</dcterms:modified>
</cp:coreProperties>
</file>