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117330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事件处理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  <w:rPr>
          <w:rFonts w:hint="eastAsia"/>
        </w:rPr>
      </w:pPr>
    </w:p>
    <w:p w:rsidR="006772BB" w:rsidRDefault="006772BB" w:rsidP="00760514">
      <w:pPr>
        <w:ind w:firstLine="420"/>
        <w:rPr>
          <w:rFonts w:hint="eastAsia"/>
        </w:rPr>
      </w:pPr>
    </w:p>
    <w:p w:rsidR="006772BB" w:rsidRDefault="006772BB" w:rsidP="00760514">
      <w:pPr>
        <w:ind w:firstLine="420"/>
        <w:rPr>
          <w:rFonts w:hint="eastAsia"/>
        </w:rPr>
      </w:pPr>
      <w:r w:rsidRPr="006772BB">
        <w:t>https://segmentfault.com/a/1190000010095089</w:t>
      </w:r>
    </w:p>
    <w:p w:rsidR="006772BB" w:rsidRDefault="006772BB" w:rsidP="00760514">
      <w:pPr>
        <w:ind w:firstLine="420"/>
        <w:rPr>
          <w:rFonts w:hint="eastAsia"/>
        </w:rPr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  <w:rPr>
          <w:rFonts w:hint="eastAsia"/>
        </w:rPr>
      </w:pPr>
      <w:r w:rsidRPr="00EB20C2">
        <w:t>https://segmentfault.com/a/1190000010527064</w:t>
      </w:r>
    </w:p>
    <w:p w:rsidR="00996188" w:rsidRDefault="00996188" w:rsidP="00760514">
      <w:pPr>
        <w:ind w:firstLine="420"/>
        <w:rPr>
          <w:rFonts w:hint="eastAsia"/>
        </w:rPr>
      </w:pPr>
      <w:r w:rsidRPr="00996188">
        <w:t>https://www.cnblogs.com/diantao/p/5848618.html</w:t>
      </w:r>
    </w:p>
    <w:p w:rsidR="004F5CBF" w:rsidRDefault="004F5CBF" w:rsidP="00760514">
      <w:pPr>
        <w:ind w:firstLine="420"/>
        <w:rPr>
          <w:rFonts w:hint="eastAsia"/>
        </w:rPr>
      </w:pPr>
      <w:r w:rsidRPr="004F5CBF">
        <w:t>https://www.w3cplus.com/blog/tags/632.html</w:t>
      </w:r>
    </w:p>
    <w:p w:rsidR="00DB1EC8" w:rsidRDefault="00DB1EC8" w:rsidP="00760514">
      <w:pPr>
        <w:ind w:firstLine="420"/>
        <w:rPr>
          <w:rFonts w:hint="eastAsia"/>
        </w:rPr>
      </w:pPr>
      <w:r w:rsidRPr="00DB1EC8">
        <w:t>https://www.w3cplus.com/blog/vue?page=1</w:t>
      </w:r>
    </w:p>
    <w:p w:rsidR="006772BB" w:rsidRDefault="006772BB" w:rsidP="00760514">
      <w:pPr>
        <w:ind w:firstLine="420"/>
        <w:rPr>
          <w:rFonts w:hint="eastAsia"/>
        </w:rPr>
      </w:pPr>
    </w:p>
    <w:p w:rsidR="006772BB" w:rsidRDefault="006772BB" w:rsidP="00760514">
      <w:pPr>
        <w:ind w:firstLine="420"/>
        <w:rPr>
          <w:rFonts w:hint="eastAsia"/>
        </w:rPr>
      </w:pPr>
    </w:p>
    <w:p w:rsidR="006772BB" w:rsidRDefault="006772BB" w:rsidP="00760514">
      <w:pPr>
        <w:ind w:firstLine="420"/>
        <w:rPr>
          <w:rFonts w:hint="eastAsia"/>
        </w:rPr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t3"/>
        <w:adjustRightInd w:val="0"/>
        <w:ind w:left="0" w:firstLineChars="0" w:firstLine="0"/>
        <w:textAlignment w:val="baseline"/>
      </w:pPr>
      <w:r w:rsidRPr="004D40DB">
        <w:rPr>
          <w:rFonts w:hint="eastAsia"/>
        </w:rPr>
        <w:t>组件组合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760514" w:rsidRDefault="00760514" w:rsidP="00760514">
      <w:pPr>
        <w:ind w:firstLine="420"/>
      </w:pPr>
      <w:r>
        <w:rPr>
          <w:rFonts w:hint="eastAsia"/>
        </w:rPr>
        <w:t>（1）</w:t>
      </w:r>
      <w:r w:rsidRPr="00E62201">
        <w:rPr>
          <w:rFonts w:hint="eastAsia"/>
        </w:rPr>
        <w:t>子组件</w:t>
      </w:r>
      <w:r>
        <w:rPr>
          <w:rFonts w:hint="eastAsia"/>
        </w:rPr>
        <w:t>通过自定义事件和</w:t>
      </w:r>
      <w:r w:rsidRPr="00E62201">
        <w:rPr>
          <w:rFonts w:hint="eastAsia"/>
        </w:rPr>
        <w:t>父组件通信</w:t>
      </w:r>
      <w:r>
        <w:rPr>
          <w:rFonts w:hint="eastAsia"/>
        </w:rPr>
        <w:t>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（3）对</w:t>
      </w:r>
      <w:r w:rsidRPr="007715FC">
        <w:t>v-on</w:t>
      </w:r>
      <w:r>
        <w:rPr>
          <w:rFonts w:hint="eastAsia"/>
        </w:rPr>
        <w:t>添加</w:t>
      </w:r>
      <w:r w:rsidRPr="007715FC">
        <w:t>.native修饰符</w:t>
      </w:r>
      <w:r>
        <w:rPr>
          <w:rFonts w:hint="eastAsia"/>
        </w:rPr>
        <w:t>，</w:t>
      </w:r>
      <w:r>
        <w:t>可在</w:t>
      </w:r>
      <w:r w:rsidRPr="007715FC">
        <w:t>组件的根元素上监听一个原生事件。</w:t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lastRenderedPageBreak/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lastRenderedPageBreak/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lastRenderedPageBreak/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 w:rsidRPr="003B312C">
        <w:rPr>
          <w:rFonts w:hint="eastAsia"/>
        </w:rPr>
        <w:t>计算属性和观察者</w:t>
      </w:r>
    </w:p>
    <w:p w:rsidR="003A6804" w:rsidRPr="000571BB" w:rsidRDefault="003A6804" w:rsidP="003A6804">
      <w:pPr>
        <w:ind w:firstLine="422"/>
        <w:rPr>
          <w:b/>
        </w:rPr>
      </w:pPr>
      <w:r w:rsidRPr="000571BB">
        <w:rPr>
          <w:rFonts w:hint="eastAsia"/>
          <w:b/>
        </w:rPr>
        <w:t>1.计算属性</w:t>
      </w:r>
      <w:r>
        <w:rPr>
          <w:rFonts w:hint="eastAsia"/>
          <w:b/>
        </w:rPr>
        <w:t>和计算方法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</w:t>
      </w:r>
    </w:p>
    <w:p w:rsidR="003A6804" w:rsidRPr="00CC4650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475615"/>
            <wp:effectExtent l="19050" t="0" r="0" b="0"/>
            <wp:docPr id="1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（2）可以使用计算属性代替。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694690"/>
            <wp:effectExtent l="19050" t="0" r="0" b="0"/>
            <wp:docPr id="19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1704340"/>
            <wp:effectExtent l="19050" t="0" r="7620" b="0"/>
            <wp:docPr id="19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AF4996">
        <w:rPr>
          <w:rFonts w:hint="eastAsia"/>
        </w:rPr>
        <w:t>当</w:t>
      </w:r>
      <w:r w:rsidRPr="00AF4996">
        <w:t>message改变时，reversedMessage也会更新。</w:t>
      </w:r>
    </w:p>
    <w:p w:rsidR="003A6804" w:rsidRDefault="003A6804" w:rsidP="003A6804">
      <w:pPr>
        <w:ind w:firstLine="420"/>
      </w:pPr>
      <w:r>
        <w:rPr>
          <w:rFonts w:hint="eastAsia"/>
        </w:rPr>
        <w:t>（3）可以使用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255905"/>
            <wp:effectExtent l="19050" t="0" r="0" b="0"/>
            <wp:docPr id="1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47515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526415"/>
            <wp:effectExtent l="19050" t="0" r="7620" b="0"/>
            <wp:docPr id="19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7D735B">
        <w:rPr>
          <w:rFonts w:hint="eastAsia"/>
        </w:rPr>
        <w:t>需要时也可以提供</w:t>
      </w:r>
      <w:r w:rsidRPr="007D735B">
        <w:t>setter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1851025"/>
            <wp:effectExtent l="19050" t="0" r="0" b="0"/>
            <wp:docPr id="19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D735B" w:rsidRDefault="003A6804" w:rsidP="003A6804">
      <w:pPr>
        <w:ind w:firstLine="422"/>
        <w:rPr>
          <w:b/>
        </w:rPr>
      </w:pPr>
      <w:r w:rsidRPr="007D735B">
        <w:rPr>
          <w:rFonts w:hint="eastAsia"/>
          <w:b/>
        </w:rPr>
        <w:t>2.侦听器</w:t>
      </w:r>
    </w:p>
    <w:p w:rsidR="003A6804" w:rsidRDefault="003A6804" w:rsidP="003A6804">
      <w:pPr>
        <w:ind w:firstLine="420"/>
      </w:pPr>
      <w:r w:rsidRPr="00277EC0">
        <w:t>watch选项</w:t>
      </w:r>
      <w:r>
        <w:t>可用于</w:t>
      </w:r>
      <w:r w:rsidRPr="00005E24">
        <w:rPr>
          <w:rFonts w:hint="eastAsia"/>
        </w:rPr>
        <w:t>自定义的侦听器</w:t>
      </w:r>
      <w:r>
        <w:rPr>
          <w:rFonts w:hint="eastAsia"/>
        </w:rPr>
        <w:t>。</w:t>
      </w:r>
      <w:r w:rsidRPr="00005E24">
        <w:rPr>
          <w:rFonts w:hint="eastAsia"/>
        </w:rPr>
        <w:t>侦听器</w:t>
      </w:r>
      <w:r>
        <w:rPr>
          <w:rFonts w:hint="eastAsia"/>
        </w:rPr>
        <w:t>比计算属性/方法</w:t>
      </w:r>
      <w:r w:rsidRPr="00277EC0">
        <w:t>更通用</w:t>
      </w:r>
      <w:r>
        <w:rPr>
          <w:rFonts w:hint="eastAsia"/>
        </w:rPr>
        <w:t>，</w:t>
      </w:r>
      <w:r>
        <w:t>适用于</w:t>
      </w:r>
      <w:r w:rsidRPr="00277EC0">
        <w:t>数据变化时执行异步或开销较大的操作。</w:t>
      </w: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</w:t>
      </w:r>
      <w:r w:rsidRPr="00B450AA">
        <w:lastRenderedPageBreak/>
        <w:t>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lastRenderedPageBreak/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F3723C">
      <w:pPr>
        <w:pStyle w:val="t1"/>
        <w:ind w:left="181" w:hanging="181"/>
      </w:pPr>
      <w:r>
        <w:rPr>
          <w:rFonts w:hint="eastAsia"/>
        </w:rPr>
        <w:t>原理</w:t>
      </w:r>
    </w:p>
    <w:p w:rsidR="00F3723C" w:rsidRDefault="00F3723C" w:rsidP="00F3723C">
      <w:pPr>
        <w:pStyle w:val="t3"/>
        <w:adjustRightInd w:val="0"/>
        <w:ind w:left="0" w:firstLineChars="0" w:firstLine="0"/>
        <w:textAlignment w:val="baseline"/>
      </w:pPr>
      <w:r>
        <w:lastRenderedPageBreak/>
        <w:t>概要</w:t>
      </w:r>
    </w:p>
    <w:p w:rsidR="00F3723C" w:rsidRDefault="00F3723C" w:rsidP="00F3723C">
      <w:pPr>
        <w:ind w:firstLine="420"/>
      </w:pPr>
      <w:r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F3723C" w:rsidRDefault="00F3723C" w:rsidP="00F3723C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F3723C" w:rsidRDefault="00F3723C" w:rsidP="00F3723C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3A6804" w:rsidRPr="00972E9A" w:rsidRDefault="003A6804" w:rsidP="003A6804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3A6804" w:rsidRPr="00591EBB" w:rsidRDefault="003A6804" w:rsidP="003A6804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3A6804" w:rsidRPr="00B03C4F" w:rsidRDefault="003A6804" w:rsidP="003A6804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3A6804" w:rsidRPr="00AD3F38" w:rsidRDefault="003A6804" w:rsidP="003A6804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8539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5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5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3A6804" w:rsidRDefault="003A6804" w:rsidP="003A6804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3A6804" w:rsidRPr="00F4466F" w:rsidRDefault="003A6804" w:rsidP="003A6804">
      <w:pPr>
        <w:ind w:firstLine="422"/>
        <w:rPr>
          <w:b/>
        </w:rPr>
      </w:pPr>
      <w:r w:rsidRPr="00F4466F">
        <w:rPr>
          <w:rFonts w:hint="eastAsia"/>
          <w:b/>
        </w:rPr>
        <w:lastRenderedPageBreak/>
        <w:t>3.插件机制</w:t>
      </w:r>
    </w:p>
    <w:p w:rsidR="003A6804" w:rsidRDefault="003A6804" w:rsidP="003A6804">
      <w:pPr>
        <w:ind w:firstLine="420"/>
      </w:pPr>
      <w:r>
        <w:rPr>
          <w:rFonts w:hint="eastAsia"/>
        </w:rPr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5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Pr="00B03C4F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vue响应式原理</w:t>
      </w:r>
    </w:p>
    <w:p w:rsidR="003A6804" w:rsidRPr="00E51C82" w:rsidRDefault="003A6804" w:rsidP="003A6804">
      <w:pPr>
        <w:ind w:firstLine="422"/>
        <w:rPr>
          <w:b/>
        </w:rPr>
      </w:pPr>
      <w:r w:rsidRPr="00E51C82">
        <w:rPr>
          <w:rFonts w:hint="eastAsia"/>
          <w:b/>
        </w:rPr>
        <w:t>1.</w:t>
      </w:r>
      <w:r>
        <w:rPr>
          <w:rFonts w:hint="eastAsia"/>
          <w:b/>
        </w:rPr>
        <w:t>概述</w:t>
      </w:r>
    </w:p>
    <w:p w:rsidR="003A6804" w:rsidRDefault="003A6804" w:rsidP="003A6804">
      <w:pPr>
        <w:ind w:firstLine="420"/>
      </w:pPr>
      <w:r w:rsidRPr="00403E6F">
        <w:t>Vue</w:t>
      </w:r>
      <w:r>
        <w:rPr>
          <w:rFonts w:hint="eastAsia"/>
        </w:rPr>
        <w:t>使用两个部分实现响应式：（1）</w:t>
      </w:r>
      <w:r w:rsidRPr="00403E6F">
        <w:t>数据劫持</w:t>
      </w:r>
      <w:r>
        <w:rPr>
          <w:rFonts w:hint="eastAsia"/>
        </w:rPr>
        <w:t>，即，</w:t>
      </w:r>
      <w:r w:rsidRPr="00403E6F">
        <w:t>通过Object.defineProperty来劫持数据的setter，getter</w:t>
      </w:r>
      <w:r>
        <w:rPr>
          <w:rFonts w:hint="eastAsia"/>
        </w:rPr>
        <w:t>方法劫持数据更改；（2）使用“</w:t>
      </w:r>
      <w:r w:rsidRPr="00403E6F">
        <w:t>发布者</w:t>
      </w:r>
      <w:r>
        <w:rPr>
          <w:rFonts w:hint="eastAsia"/>
        </w:rPr>
        <w:t>—</w:t>
      </w:r>
      <w:r w:rsidRPr="00403E6F">
        <w:t>订阅者模式</w:t>
      </w:r>
      <w:r>
        <w:rPr>
          <w:rFonts w:hint="eastAsia"/>
        </w:rPr>
        <w:t>”</w:t>
      </w:r>
      <w:r w:rsidRPr="00403E6F">
        <w:t>的方式来实现数据的响应式</w:t>
      </w:r>
      <w:r>
        <w:rPr>
          <w:rFonts w:hint="eastAsia"/>
        </w:rPr>
        <w:t>。在前面数据劫持的地方监控数据变化，当</w:t>
      </w:r>
      <w:r w:rsidRPr="00403E6F">
        <w:t>数据变动时</w:t>
      </w:r>
      <w:r>
        <w:rPr>
          <w:rFonts w:hint="eastAsia"/>
        </w:rPr>
        <w:t>，</w:t>
      </w:r>
      <w:r w:rsidRPr="00403E6F">
        <w:t>发布消息给订阅者，订阅者收到消息后进行相应的处理。</w:t>
      </w:r>
      <w:r>
        <w:rPr>
          <w:rFonts w:hint="eastAsia"/>
        </w:rPr>
        <w:t>主要涉及下面三个模块：</w:t>
      </w:r>
    </w:p>
    <w:p w:rsidR="003A6804" w:rsidRPr="00E51C82" w:rsidRDefault="003A6804" w:rsidP="003A6804">
      <w:pPr>
        <w:ind w:firstLine="420"/>
      </w:pPr>
      <w:r>
        <w:rPr>
          <w:rFonts w:hint="eastAsia"/>
        </w:rPr>
        <w:t>（1）</w:t>
      </w:r>
      <w:r w:rsidRPr="00E51C82">
        <w:t>Observer：数据的观察者,</w:t>
      </w:r>
      <w:r>
        <w:rPr>
          <w:rFonts w:hint="eastAsia"/>
        </w:rPr>
        <w:t>作用是</w:t>
      </w:r>
      <w:r>
        <w:t>让数据对象的读写操作都处于自己的监管之下。当初始化实例时</w:t>
      </w:r>
      <w:r w:rsidRPr="00E51C82">
        <w:t>，会递归遍历data，用Object.defineProperty来拦截数据。</w:t>
      </w:r>
    </w:p>
    <w:p w:rsidR="003A6804" w:rsidRPr="00E51C82" w:rsidRDefault="003A6804" w:rsidP="003A6804">
      <w:pPr>
        <w:ind w:firstLine="420"/>
      </w:pPr>
      <w:r>
        <w:rPr>
          <w:rFonts w:hint="eastAsia"/>
        </w:rPr>
        <w:t>（2）</w:t>
      </w:r>
      <w:r w:rsidRPr="00E51C82">
        <w:t>Dep：数据更新的发布者</w:t>
      </w:r>
      <w:r>
        <w:rPr>
          <w:rFonts w:hint="eastAsia"/>
        </w:rPr>
        <w:t>：</w:t>
      </w:r>
      <w:r w:rsidRPr="00E51C82">
        <w:t>get数据的时候，收集订阅者，触发Watcher的依赖收集；set数据时发布更新，通知Watcher。</w:t>
      </w:r>
    </w:p>
    <w:p w:rsidR="003A6804" w:rsidRPr="00E51C82" w:rsidRDefault="003A6804" w:rsidP="003A6804">
      <w:pPr>
        <w:ind w:firstLine="420"/>
      </w:pPr>
      <w:r>
        <w:rPr>
          <w:rFonts w:hint="eastAsia"/>
        </w:rPr>
        <w:t>（3）</w:t>
      </w:r>
      <w:r w:rsidRPr="00E51C82">
        <w:t>Watcher：</w:t>
      </w:r>
      <w:r>
        <w:t>数据更新的订阅者，订阅的数据改变时执行相应的回调函数（更新视图</w:t>
      </w:r>
      <w:r>
        <w:rPr>
          <w:rFonts w:hint="eastAsia"/>
        </w:rPr>
        <w:t>、</w:t>
      </w:r>
      <w:r w:rsidRPr="00E51C82">
        <w:t>计算属性的值</w:t>
      </w:r>
      <w:r>
        <w:rPr>
          <w:rFonts w:hint="eastAsia"/>
        </w:rPr>
        <w:t>等</w:t>
      </w:r>
      <w:r w:rsidRPr="00E51C82">
        <w:t>）。</w:t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4479798" cy="2937496"/>
            <wp:effectExtent l="19050" t="0" r="0" b="0"/>
            <wp:docPr id="98" name="图片 1" descr="https://upload-images.jianshu.io/upload_images/5246378-67fc2d41cd9aee87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5246378-67fc2d41cd9aee87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59" cy="29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F5158" w:rsidRDefault="003A6804" w:rsidP="003A6804">
      <w:pPr>
        <w:ind w:firstLine="422"/>
        <w:rPr>
          <w:b/>
        </w:rPr>
      </w:pPr>
      <w:r w:rsidRPr="007F5158">
        <w:rPr>
          <w:rFonts w:hint="eastAsia"/>
          <w:b/>
        </w:rPr>
        <w:t>2.实现概述</w:t>
      </w:r>
    </w:p>
    <w:p w:rsidR="003A6804" w:rsidRDefault="003A6804" w:rsidP="003A6804">
      <w:pPr>
        <w:ind w:firstLine="420"/>
      </w:pPr>
      <w:r>
        <w:rPr>
          <w:rFonts w:hint="eastAsia"/>
        </w:rPr>
        <w:t>（1）如，Vue实例中的data属性，首先将其执行</w:t>
      </w:r>
      <w:r>
        <w:t>getter/setter</w:t>
      </w:r>
      <w:r w:rsidRPr="00B26171">
        <w:t>转化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5409"/>
            <wp:effectExtent l="19050" t="0" r="2540" b="0"/>
            <wp:docPr id="2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22520"/>
            <wp:effectExtent l="19050" t="0" r="2540" b="0"/>
            <wp:docPr id="3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（2）然后，使用observe方法，将data再次执行</w:t>
      </w:r>
      <w:r>
        <w:t>getter/setter</w:t>
      </w:r>
      <w:r w:rsidRPr="00B26171">
        <w:t>转化</w:t>
      </w:r>
      <w:r>
        <w:rPr>
          <w:rFonts w:hint="eastAsia"/>
        </w:rPr>
        <w:t>（为什么？？？），并给data对象（就data对象，非子属性）添加</w:t>
      </w:r>
      <w:r w:rsidRPr="00271AE5">
        <w:t>__ob__</w:t>
      </w:r>
      <w:r>
        <w:rPr>
          <w:rFonts w:hint="eastAsia"/>
        </w:rPr>
        <w:t>属性，表示已观察。</w:t>
      </w:r>
    </w:p>
    <w:p w:rsidR="003A6804" w:rsidRDefault="003A6804" w:rsidP="003A6804">
      <w:pPr>
        <w:ind w:firstLine="420"/>
      </w:pPr>
      <w:r>
        <w:rPr>
          <w:rFonts w:hint="eastAsia"/>
        </w:rPr>
        <w:t>可见，这里并非递归劫持，只对data下的元素进行劫持，因此，数据如果是对象，改变对象的1个属性无法监控的原因就在这里。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4475"/>
            <wp:effectExtent l="19050" t="0" r="2540" b="0"/>
            <wp:docPr id="4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（3）然后，在observe下，实现对data中数据变化监控。需要如下工作：1）根据需要保存订阅者。2）当数据改变时，触发订阅者。</w:t>
      </w:r>
    </w:p>
    <w:p w:rsidR="003A6804" w:rsidRDefault="003A6804" w:rsidP="003A6804">
      <w:pPr>
        <w:ind w:firstLine="420"/>
      </w:pPr>
      <w:r>
        <w:rPr>
          <w:rFonts w:hint="eastAsia"/>
        </w:rPr>
        <w:t>订阅者就是</w:t>
      </w:r>
      <w:r w:rsidRPr="00F742AC">
        <w:t>Watcher</w:t>
      </w:r>
      <w:r>
        <w:rPr>
          <w:rFonts w:hint="eastAsia"/>
        </w:rPr>
        <w:t>，如下面通过$watch接口添加监控的数据（a）和对应的回调，还可以是在解析template时，自动绑定的订阅者（插值等）。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13541"/>
            <wp:effectExtent l="19050" t="0" r="2540" b="0"/>
            <wp:docPr id="4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那么如何将订阅者保存到对应的地方呢？首先先获取一次数据，这个时候就会触发前面的观察者（而且还是对应的数据），如下：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7139"/>
            <wp:effectExtent l="19050" t="0" r="2540" b="0"/>
            <wp:docPr id="4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这个时候就进入到Observe下的getter中。因为js是单线程，所以全局变量</w:t>
      </w:r>
      <w:r w:rsidRPr="00434D6B">
        <w:t>Dep.target</w:t>
      </w:r>
      <w:r>
        <w:rPr>
          <w:rFonts w:hint="eastAsia"/>
        </w:rPr>
        <w:t>只能是这里的watcher，然后执行</w:t>
      </w:r>
      <w:r w:rsidRPr="00434D6B">
        <w:t>dep.depend()</w:t>
      </w:r>
      <w:r>
        <w:rPr>
          <w:rFonts w:hint="eastAsia"/>
        </w:rPr>
        <w:t>，将watcher保存到</w:t>
      </w:r>
      <w:r w:rsidRPr="00434D6B">
        <w:t>dep</w:t>
      </w:r>
      <w:r>
        <w:rPr>
          <w:rFonts w:hint="eastAsia"/>
        </w:rPr>
        <w:t>中。</w:t>
      </w:r>
    </w:p>
    <w:p w:rsidR="003A6804" w:rsidRDefault="003A6804" w:rsidP="003A6804">
      <w:pPr>
        <w:ind w:firstLine="420"/>
      </w:pPr>
      <w:r>
        <w:rPr>
          <w:rFonts w:hint="eastAsia"/>
        </w:rPr>
        <w:t>1</w:t>
      </w:r>
      <w:r w:rsidRPr="002462EA">
        <w:rPr>
          <w:rFonts w:hint="eastAsia"/>
        </w:rPr>
        <w:t>个</w:t>
      </w:r>
      <w:r w:rsidRPr="002462EA">
        <w:t>Dep实例对应</w:t>
      </w:r>
      <w:r>
        <w:rPr>
          <w:rFonts w:hint="eastAsia"/>
        </w:rPr>
        <w:t>1</w:t>
      </w:r>
      <w:r w:rsidRPr="002462EA">
        <w:t>个对象属性或</w:t>
      </w:r>
      <w:r>
        <w:rPr>
          <w:rFonts w:hint="eastAsia"/>
        </w:rPr>
        <w:t>1</w:t>
      </w:r>
      <w:r w:rsidRPr="002462EA">
        <w:t>个被观察的对象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7165"/>
            <wp:effectExtent l="19050" t="0" r="2540" b="0"/>
            <wp:docPr id="4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6788"/>
            <wp:effectExtent l="19050" t="0" r="2540" b="0"/>
            <wp:docPr id="4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34D6B">
        <w:t>dep</w:t>
      </w:r>
      <w:r>
        <w:rPr>
          <w:rFonts w:hint="eastAsia"/>
        </w:rPr>
        <w:t>就是1个保存watcher的容器。</w:t>
      </w:r>
    </w:p>
    <w:p w:rsidR="003A6804" w:rsidRDefault="003A6804" w:rsidP="003A6804">
      <w:pPr>
        <w:ind w:firstLine="420"/>
      </w:pPr>
      <w:r>
        <w:rPr>
          <w:rFonts w:hint="eastAsia"/>
        </w:rPr>
        <w:t>（4）下面就简单了，当data改变时，在setter中，触发watcher。因为1个data可以对应多个watcher，所以对一一触发。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0208"/>
            <wp:effectExtent l="19050" t="0" r="2540" b="0"/>
            <wp:docPr id="4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04"/>
            <wp:effectExtent l="19050" t="0" r="2540" b="0"/>
            <wp:docPr id="4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即，最终触发watcher保存的回调。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04916"/>
            <wp:effectExtent l="19050" t="0" r="2540" b="0"/>
            <wp:docPr id="48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虚拟DOM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417"/>
            <wp:effectExtent l="19050" t="0" r="2540" b="0"/>
            <wp:docPr id="51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12323"/>
            <wp:effectExtent l="19050" t="0" r="2540" b="0"/>
            <wp:docPr id="51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87587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5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124D30" w:rsidRDefault="00124D30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194"/>
      <w:headerReference w:type="default" r:id="rId195"/>
      <w:footerReference w:type="even" r:id="rId196"/>
      <w:footerReference w:type="default" r:id="rId197"/>
      <w:headerReference w:type="first" r:id="rId198"/>
      <w:footerReference w:type="first" r:id="rId199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2E03" w:rsidRDefault="00582E03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582E03" w:rsidRDefault="00582E03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2E03" w:rsidRDefault="00582E03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582E03" w:rsidRDefault="00582E03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Pr="007F1699" w:rsidRDefault="006809F9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68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6002F"/>
    <w:rsid w:val="002603BF"/>
    <w:rsid w:val="002614A6"/>
    <w:rsid w:val="002622C0"/>
    <w:rsid w:val="0026250A"/>
    <w:rsid w:val="002632AC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8B1"/>
    <w:rsid w:val="003C7B99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75B3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F3"/>
    <w:rsid w:val="00693573"/>
    <w:rsid w:val="006942A4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D9D"/>
    <w:rsid w:val="007C3E84"/>
    <w:rsid w:val="007C3F55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D4B"/>
    <w:rsid w:val="009738BB"/>
    <w:rsid w:val="0097395D"/>
    <w:rsid w:val="00973F30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1454"/>
    <w:rsid w:val="009C170B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BF6"/>
    <w:rsid w:val="00A60E59"/>
    <w:rsid w:val="00A6131F"/>
    <w:rsid w:val="00A624C3"/>
    <w:rsid w:val="00A62691"/>
    <w:rsid w:val="00A62CE4"/>
    <w:rsid w:val="00A63300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CFB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6BB9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2F3B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F96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196" Type="http://schemas.openxmlformats.org/officeDocument/2006/relationships/footer" Target="footer1.xml"/><Relationship Id="rId200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footer" Target="footer2.xml"/><Relationship Id="rId201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header" Target="header3.xml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header" Target="header1.xml"/><Relationship Id="rId199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header" Target="header2.xml"/><Relationship Id="rId190" Type="http://schemas.openxmlformats.org/officeDocument/2006/relationships/image" Target="media/image18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998EB9-10DB-40F5-B584-D4D33E4F9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11492</TotalTime>
  <Pages>36</Pages>
  <Words>2212</Words>
  <Characters>12614</Characters>
  <Application>Microsoft Office Word</Application>
  <DocSecurity>0</DocSecurity>
  <Lines>105</Lines>
  <Paragraphs>29</Paragraphs>
  <ScaleCrop>false</ScaleCrop>
  <Company/>
  <LinksUpToDate>false</LinksUpToDate>
  <CharactersWithSpaces>14797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8281</cp:revision>
  <dcterms:created xsi:type="dcterms:W3CDTF">2017-02-20T08:27:00Z</dcterms:created>
  <dcterms:modified xsi:type="dcterms:W3CDTF">2018-03-04T14:45:00Z</dcterms:modified>
</cp:coreProperties>
</file>