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6276" w14:textId="39AB8FD8" w:rsidR="00424618" w:rsidRDefault="00424618">
      <w:proofErr w:type="gramStart"/>
      <w:r w:rsidRPr="00424618">
        <w:t>臨</w:t>
      </w:r>
      <w:proofErr w:type="gramEnd"/>
      <w:r w:rsidRPr="00424618">
        <w:t>沅論言事不</w:t>
      </w:r>
      <w:proofErr w:type="gramStart"/>
      <w:r w:rsidRPr="00424618">
        <w:t>窮審</w:t>
      </w:r>
      <w:proofErr w:type="gramEnd"/>
      <w:r w:rsidRPr="00424618">
        <w:t>及</w:t>
      </w:r>
      <w:proofErr w:type="gramStart"/>
      <w:r w:rsidRPr="00424618">
        <w:t>８－９７０</w:t>
      </w:r>
      <w:proofErr w:type="gramEnd"/>
    </w:p>
    <w:p w14:paraId="57248854" w14:textId="2F8EDECD" w:rsidR="00424618" w:rsidRDefault="00424618">
      <w:r>
        <w:rPr>
          <w:rFonts w:hint="eastAsia"/>
        </w:rPr>
        <w:t>专家翻译</w:t>
      </w:r>
    </w:p>
    <w:p w14:paraId="534FD988" w14:textId="201B6CAA" w:rsidR="00424618" w:rsidRDefault="00424618">
      <w:r w:rsidRPr="00424618">
        <w:t>临沅县判决后上报的事情没有彻底准确推求以及</w:t>
      </w:r>
    </w:p>
    <w:p w14:paraId="61442DEB" w14:textId="77777777" w:rsidR="00424618" w:rsidRDefault="00424618">
      <w:pPr>
        <w:rPr>
          <w:rFonts w:hint="eastAsia"/>
        </w:rPr>
      </w:pPr>
    </w:p>
    <w:sectPr w:rsidR="004246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18"/>
    <w:rsid w:val="00424618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6BFA"/>
  <w15:chartTrackingRefBased/>
  <w15:docId w15:val="{A94F072A-C193-4EDD-9EF8-E66B999A1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46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6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6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6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6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6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6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6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46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4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4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46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46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46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46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46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46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46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6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46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46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46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46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4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46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4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2026-10-08T09:50:00Z</dcterms:created>
  <dcterms:modified xsi:type="dcterms:W3CDTF">2026-10-08T09:52:00Z</dcterms:modified>
</cp:coreProperties>
</file>