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8-16，属里耶古城一号井第八层（J1⑧）材料。《里耶秦简牍校释》第一卷著录于第 31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31 页释文，照录（〼 表示未释或残断）：</w:t>
      </w:r>
    </w:p>
    <w:p>
      <w:pPr>
        <w:pStyle w:val="2"/>
      </w:pPr>
      <w:r>
        <w:t>廿九年尽Ⅰ岁田官徒薄（簿）Ⅱ廷［1］。Ⅲ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31 页）涉及形制与缀合，原文照录：</w:t>
      </w:r>
    </w:p>
    <w:p>
      <w:pPr>
        <w:pStyle w:val="2"/>
      </w:pPr>
      <w:r>
        <w:t>[1]廿九年，秦始皇纪年，当公元前218年。尽岁，似指整个年度。《淮南子·泛论训》“尽日极虑而无益于治”，“尽日”指终日，可参。田官，里耶简多见。9-981有“田官守”，张春龙、龙京沙先生认为是“乡啬夫的佐吏”1。睡虎地秦简《田律》有“田啬夫”，整理小组注释认为是“地方管理农事的小官”。裘锡圭先生先生认为是县所属各种官啬夫之一，“总管全县田地等事”2。据已见里耶秦简，“田官”应即“田啬夫”所治之官，为县级机构3。薄，读作“簿”，指册籍文书。《汉书·张释之传》：“上登虎圈，问上林尉禽兽簿，十余问，尉左右视，尽不能对。”颜师古注：“簿，谓簿书也。”徒，身份用语。从“徒簿”、“作徒簿”中所列人员看，“徒”包括城旦舂、鬼薪白粲等刑徒和隶臣妾，似与“徒隶”无异（参看简6-7“徒隶”注释），或是“徒隶”的简称。廷，原释文未释。此简头端涂黑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「廿九年尽岁田官徒薄（簿）廷」──年度上报的徒簿。做一张「年度报表」的简牍版。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- 01原始资料/第一卷(500)修改(2).xlsx：8-16（第93行）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