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8-4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8-4，属里耶古城一号井第八层（J1⑧）材料。《里耶秦简牍校释》第一卷著录于第 29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8-4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29 页释文，照录（〼 表示未释或残断）：</w:t>
      </w:r>
    </w:p>
    <w:p>
      <w:pPr>
        <w:pStyle w:val="2"/>
      </w:pPr>
      <w:r>
        <w:t>〼【士】五（伍）𡩡文召豕［1］。Ⅰ</w:t>
      </w:r>
    </w:p>
    <w:p>
      <w:pPr>
        <w:pStyle w:val="2"/>
      </w:pPr>
      <w:r>
        <w:t>〼    感手［2］。Ⅱ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29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[2]感，人名。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>《校释》本条注释（第 29 页）涉及文书运转与书写，原文照录：</w:t>
      </w:r>
    </w:p>
    <w:p>
      <w:pPr>
        <w:pStyle w:val="2"/>
      </w:pPr>
      <w:r>
        <w:t>[1]𡩡，读为“索”，县名，在今湖南常德市东北。《汉书·地理志》属武陵郡。里耶秦简16-52记云：“鄢到销百八十四里，销到江陵二百四十六里，江陵到孱陵百一十里，孱陵到𡩡（索）二百九十五里，𡩡（索）到临沅六十里，临沅到迁陵九百一十里，【凡四】千四百四十四里。”1《二年律令·行书律》264号简：“十里置一邮。南郡江水以南，至𡩡（索）南界，廿里一邮。”2文召，里名。豕，人名。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「索」是县名，简文又记「索到临沅六十里」。用这些里程数，把迁陵到江陵的驿道画出来。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- 01原始资料/pdf/新見里耶秦簡牘資料選校（三）.pdf</w:t>
      </w:r>
    </w:p>
    <w:p>
      <w:pPr>
        <w:pStyle w:val="2"/>
      </w:pPr>
      <w:r>
        <w:t>- 01原始资料/pdf/《〈里耶秦简（贰）〉简牍缀合续表》等文读后记.pdf</w:t>
      </w:r>
    </w:p>
    <w:p>
      <w:pPr>
        <w:pStyle w:val="2"/>
      </w:pPr>
      <w:r>
        <w:t>- 01原始资料/doc/：８-4.docx</w:t>
      </w:r>
    </w:p>
    <w:p>
      <w:pPr>
        <w:pStyle w:val="2"/>
      </w:pPr>
      <w:r>
        <w:t>- 01原始资料/第一卷(500)修改(2).xlsx：8-4（第81行）；8-4（第577行）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