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8-49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8-49，属里耶古城一号井第八层（J1⑧）材料。《里耶秦简牍校释》第一卷著录于第 40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8-49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40 页释文，照录（〼 表示未释或残断）：</w:t>
      </w:r>
    </w:p>
    <w:p>
      <w:pPr>
        <w:pStyle w:val="2"/>
      </w:pPr>
      <w:r>
        <w:t>〼乡、贰春、启陵［1］〼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40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[1]贰春，迁陵县乡名。“乡”前疑有“都”字。都乡、贰春、启陵，为简文常见迁陵县的三乡之名。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- 01原始资料/第一卷(500)修改(2).xlsx：8-49（第126行）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