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8-50+8-422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8-50+8-422，属里耶古城一号井第八层（J1⑧）材料。《里耶秦简牍校释》第一卷著录于第 41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8-50+8-422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41 页释文，照录（〼 表示未释或残断）：</w:t>
      </w:r>
    </w:p>
    <w:p>
      <w:pPr>
        <w:pStyle w:val="2"/>
      </w:pPr>
      <w:r>
        <w:t>〼□仓□建□□□畜官适□［1］〼Ⅰ</w:t>
      </w:r>
    </w:p>
    <w:p>
      <w:pPr>
        <w:pStyle w:val="2"/>
      </w:pPr>
      <w:r>
        <w:t>〼□谒告过所县乡，以次续食。雨〼Ⅱ</w:t>
      </w:r>
    </w:p>
    <w:p>
      <w:pPr>
        <w:pStyle w:val="2"/>
      </w:pPr>
      <w:r>
        <w:t>〼腾腾。迁陵田能自食。敢言之。〼Ⅲ</w:t>
      </w:r>
    </w:p>
    <w:p>
      <w:pPr>
        <w:pStyle w:val="2"/>
      </w:pPr>
      <w:r>
        <w:t>〼□□□丞迁移酉阳、临沅［2］。/得［3］〼Ⅳ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41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[3]得，原释文作“”。</w:t>
      </w:r>
    </w:p>
    <w:p>
      <w:pPr>
        <w:pStyle w:val="2"/>
      </w:pPr>
      <w:r>
        <w:t>多字：</w:t>
      </w:r>
    </w:p>
    <w:p>
      <w:pPr>
        <w:pStyle w:val="2"/>
      </w:pPr>
      <w:r>
        <w:t>[2]临沅，县名，《汉书·地理志》属武陵郡，治所在今湖南常德市。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>《校释》本条注释（第 41 页）涉及文书运转与书写，原文照录：</w:t>
      </w:r>
    </w:p>
    <w:p>
      <w:pPr>
        <w:pStyle w:val="2"/>
      </w:pPr>
      <w:r>
        <w:t>[1]畜官，《汉书·尹翁归传》：“豪强有论罪，输掌畜官”，颜注云：“扶风，畜牧所在，有苑师之属，故曰掌畜官也。”《善斋吉金录·玺印录》卷中第13页著录有“畜官”印，陈直先生“疑为掌畜令之属吏”1。里耶秦简中，作徒薄多见将徒隶交付“畜官”的记载，也有畜官接受徒隶的记录（8-688），此外尚有“畜官牛计”（8-481）、“畜官课志”（8-490+8-501），8-137更有迁陵丞催促畜官上交“畜官课”的例子。可见简文“畜官”为迁陵县下的官署。适，人名。比照里耶简5-1，本简应是为畜官适公差途中提供膳食的文书。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- 01原始资料/pdf/新見里耶秦簡牘資料選校（三）.pdf</w:t>
      </w:r>
    </w:p>
    <w:p>
      <w:pPr>
        <w:pStyle w:val="2"/>
      </w:pPr>
      <w:r>
        <w:t>- 01原始资料/第一卷(500)修改(2).xlsx：8-50（第127行）；8-422（第348行）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