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8-9，属里耶古城一号井第八层（J1⑧）材料。《里耶秦简牍校释》第一卷著录于第 30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30 页释文，照录（〼 表示未释或残断）：</w:t>
      </w:r>
    </w:p>
    <w:p>
      <w:pPr>
        <w:pStyle w:val="2"/>
      </w:pPr>
      <w:r>
        <w:t>丗二年司空徒［1］〼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30 页）涉及形制与缀合，原文照录：</w:t>
      </w:r>
    </w:p>
    <w:p>
      <w:pPr>
        <w:pStyle w:val="2"/>
      </w:pPr>
      <w:r>
        <w:t>[1]丗二年，秦始皇纪年，当公元前215年。此简头端涂黑。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「此简头端涂黑」──简首涂黑是简册之首（书题）的标志。为什么要把简的头涂黑？做一次「简册装订」实验。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- 01原始资料/第一卷(500)修改(2).xlsx：8-9（第89行）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