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5-14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5-14，属里耶古城一号井第五层（J1⑤）材料。《里耶秦简牍校释》第一卷著录于第 11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5-14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11 页释文，照录（〼 表示未释或残断）：</w:t>
      </w:r>
    </w:p>
    <w:p>
      <w:pPr>
        <w:pStyle w:val="2"/>
      </w:pPr>
      <w:r>
        <w:t>〼县中〼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「县中」二字，是行政辖区在简上的落脚点。找一找今天公文里的「辖区内」。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- 01原始资料/第一卷(500)修改(2).xlsx：5-14（第15行）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