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5-21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5-21，属里耶古城一号井第五层（J1⑤）材料。《里耶秦简牍校释》第一卷著录于第 13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5-21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13 页释文，照录（〼 表示未释或残断）：</w:t>
      </w:r>
    </w:p>
    <w:p>
      <w:pPr>
        <w:pStyle w:val="2"/>
      </w:pPr>
      <w:r>
        <w:t>〼□□□〼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仅存三缺字。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- 01原始资料/第一卷(500)修改(2).xlsx：5-21（第22行）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