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5-28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5-28，属里耶古城一号井第五层（J1⑤）材料。《里耶秦简牍校释》第一卷著录于第 15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5-28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15 页释文，照录（〼 表示未释或残断）：</w:t>
      </w:r>
    </w:p>
    <w:p>
      <w:pPr>
        <w:pStyle w:val="2"/>
      </w:pPr>
      <w:r>
        <w:t>〼……〼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残简。从零碎笔画里找秩序。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- 01原始资料/第一卷(500)修改(2).xlsx：5-28（第30行）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