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6-20，属里耶古城一号井第六层（J1⑥）材料。《里耶秦简牍校释》第一卷著录于第 24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24 页释文，照录（〼 表示未释或残断）：</w:t>
      </w:r>
    </w:p>
    <w:p>
      <w:pPr>
        <w:pStyle w:val="2"/>
      </w:pPr>
      <w:r>
        <w:t>〼□□〼Ⅰ</w:t>
      </w:r>
    </w:p>
    <w:p>
      <w:pPr>
        <w:pStyle w:val="2"/>
      </w:pPr>
      <w:r>
        <w:t>〼□□〼Ⅱ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仅存缺字与栏号。简牍上的「Ⅰ、Ⅱ、Ⅲ」是做什么用的？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- 01原始资料/第一卷(500)修改(2).xlsx：6-20（第57行）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