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6-29，属里耶古城一号井第六层（J1⑥）材料。《里耶秦简牍校释》第一卷著录于第 26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6-29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26 页释文，照录（〼 表示未释或残断）：</w:t>
      </w:r>
    </w:p>
    <w:p>
      <w:pPr>
        <w:pStyle w:val="2"/>
      </w:pPr>
      <w:r>
        <w:t>金布□〼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「金布」——主管钱布的曹署。从「金布」看秦代的财政机构。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- 01原始资料/第一卷(500)修改(2).xlsx：6-29（第66行）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