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6-36，属里耶古城一号井第六层（J1⑥）材料。《里耶秦简牍校释》第一卷著录于第 27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27 页释文，照录（〼 表示未释或残断）：</w:t>
      </w:r>
    </w:p>
    <w:p>
      <w:pPr>
        <w:pStyle w:val="2"/>
      </w:pPr>
      <w:r>
        <w:t>……Ⅰ</w:t>
      </w:r>
    </w:p>
    <w:p>
      <w:pPr>
        <w:pStyle w:val="2"/>
      </w:pPr>
      <w:r>
        <w:t>〼廿五年书有物Ⅱ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「廿五年书有物」——存档文书的标记。给档案编个号。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- 01原始资料/第一卷(500)修改(2).xlsx：6-36（第73行）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