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7-62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9591《里耶秦簡（叁）》選釋（四），https://www.bsm.org.cn/?qinjian/9591.html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〼……事【巳，以乙未日入遣之□［1]，以律令】從事。Ⅰ7-62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「……事已，以乙未日入遣之，以律令从事」。文书里的期限与裁决语。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