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5-12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5-12，属里耶古城一号井第五层（J1⑤）材料。《里耶秦简牍校释》第一卷著录于第 11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5-12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11 页释文，照录（〼 表示未释或残断）：</w:t>
      </w:r>
    </w:p>
    <w:p>
      <w:pPr>
        <w:pStyle w:val="2"/>
      </w:pPr>
      <w:r>
        <w:t>〼朔壬囗囗囗囗［1］〼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11 页）涉及形制与缀合，原文照录：</w:t>
      </w:r>
    </w:p>
    <w:p>
      <w:pPr>
        <w:pStyle w:val="2"/>
      </w:pPr>
      <w:r>
        <w:t>[1]原注释：右侧刻齿为“五十”。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简侧刻齿「五十」——不必写字，刻一道齿就能记数。在没有纸笔、只有刀与简的时代，数字还能怎么记？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- 01原始资料/第一卷(500)修改(2).xlsx：5-12（第13行）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