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5-30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5-30，属里耶古城一号井第五层（J1⑤）材料。《里耶秦简牍校释》第一卷著录于第 15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5-30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15 页释文，照录（〼 表示未释或残断）：</w:t>
      </w:r>
    </w:p>
    <w:p>
      <w:pPr>
        <w:pStyle w:val="2"/>
      </w:pPr>
      <w:r>
        <w:t>〼到□□〼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残简「课乡上」。考核结果要「上」（上报）。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- 01原始资料/第一卷(500)修改(2).xlsx：5-30（第32行）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