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5-32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5-32，属里耶古城一号井第五层（J1⑤）材料。《里耶秦简牍校释》第一卷著录于第 15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5-32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15 页释文，照录（〼 表示未释或残断）：</w:t>
      </w:r>
    </w:p>
    <w:p>
      <w:pPr>
        <w:pStyle w:val="2"/>
      </w:pPr>
      <w:r>
        <w:t>〼□□□□〼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全残。考古报告里为什么要保留「缺字」符号？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- 01原始资料/第一卷(500)修改(2).xlsx：5-32（第34行）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