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6-13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6-13，属里耶古城一号井第六层（J1⑥）材料。《里耶秦简牍校释》第一卷著录于第 22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6-13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22 页释文，照录（〼 表示未释或残断）：</w:t>
      </w:r>
    </w:p>
    <w:p>
      <w:pPr>
        <w:pStyle w:val="2"/>
      </w:pPr>
      <w:r>
        <w:t>□□□□□□□□□□□□〼Ⅰ</w:t>
      </w:r>
    </w:p>
    <w:p>
      <w:pPr>
        <w:pStyle w:val="2"/>
      </w:pPr>
      <w:r>
        <w:t>□□□□□□□□□□〼Ⅱ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多字全缺。一简残到只剩竖画，研究者还能读出什么？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- 01原始资料/第一卷(500)修改(2).xlsx：6-13（第50行）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