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9475《里耶秦簡（叁）》所見功勞文書札記一則，https://www.bsm.org.cn/?qinjian/9475.html</w:t>
      </w:r>
    </w:p>
    <w:p>
      <w:pPr>
        <w:pStyle w:val="2"/>
      </w:pPr>
      <w:r>
        <w:t>- 出处：简帛网 论坛12923《里耶秦簡（叁）》初讀，https://www.bsm.org.cn/forum/forum.php?mod=viewthread&amp;tid=12923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卅年……三月戊寅水下盡，佐貝以來丿，敞半 貝手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>第三字作“”，戴衛紅曾釋作“都”字。[8]比較簡7-3中“都”字寫法如“”與“”[9]。結構筆勢均與“”相似，只是後者寫法更爲簡略。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里耶秦簡（叁）》簡10-655背：“内史者以屬佐□□丿，爽半丿，即水□□〼”。“爽半”之“半”應改釋爲“手”。從圖版看，確爲“手”字，此字無“半”字上方兩筆。里耶秦簡的“某半”前一般接“某某以來”，是官職加人名加“以來”。如里耶秦簡簡7-3背：“卅年……三月戊寅水下盡，佐貝以來丿，敞半貝手”。“爽”後一字若爲“半”，那麼“屬佐”後至少接一個字的人名，再接“以來”，則至少缺三個字，而此處從書寫空間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残字辨释：据残笔与笔势推定「迁陵」「都」，并辨「廿／十」。出示残字，让学生用「横笔长短、竖笔位置」判断。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