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8-1，属里耶古城一号井第八层（J1⑧）材料。《里耶秦简牍校释》第一卷著录于第 28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28 页释文，照录（〼 表示未释或残断）：</w:t>
      </w:r>
    </w:p>
    <w:p>
      <w:pPr>
        <w:pStyle w:val="2"/>
      </w:pPr>
      <w:r>
        <w:t>廷户发［1］。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[1]廷，县廷。8-156、8-1395等有“主户”，8-263、8-1489有“户曹”，“户”似是主户或户曹的省称，指主管户籍的官员或机构。东汉有户曹掾。《续汉书·百官志一》：“户曹主民户、祠祀、农桑。”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「廷户发」三字，是文书被县廷户曹启封的记录。给一封信设计一个「某某发」的启封标记。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- 01原始资料/第一卷(500)修改(2).xlsx：8-1（第78行）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