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8-23，属里耶古城一号井第八层（J1⑧）材料。《里耶秦简牍校释》第一卷著录于第 34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34 页释文，照录（〼 表示未释或残断）：</w:t>
      </w:r>
    </w:p>
    <w:p>
      <w:pPr>
        <w:pStyle w:val="2"/>
      </w:pPr>
      <w:r>
        <w:t>〼宇伍长［1］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34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宇，原释文未释。睡虎地《秦律十八种·金布律》68号简：“贾市居列者及官府之吏，毋敢择行钱、布；择行钱、布者，列伍长弗告，吏循之不谨，皆有罪。”《汉书·韩延寿传》“又置正、五长”，颜注：“正若今之乡正、里正也。五长，同伍之中置一人为长也。”此处“伍长”或与有关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「伍长」──同伍之中置一人为长。从「伍长」看秦代的基层编制（五家为伍）。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- 01原始资料/第一卷(500)修改(2).xlsx：8-23（第100行）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