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8-26+8-752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8-26+8-752，属里耶古城一号井第八层（J1⑧）材料。《里耶秦简牍校释》第一卷著录于第 35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8-26+8-752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35 页释文，照录（〼 表示未释或残断）：</w:t>
      </w:r>
    </w:p>
    <w:p>
      <w:pPr>
        <w:pStyle w:val="2"/>
      </w:pPr>
      <w:r>
        <w:t>〼弦三［1］，旌弦一［2］，矢五十［3］，枲□一［4］，竹籣一［5］，凡百八。丗二年□月壬辰，库武、佐横［6］Ⅰ</w:t>
      </w:r>
    </w:p>
    <w:p>
      <w:pPr>
        <w:pStyle w:val="2"/>
      </w:pPr>
      <w:r>
        <w:t>〼不更成（城）父安平囗徒、上造广武灶、簪褭鱼（渔）阳□［7］。凡以［8］。Ⅱ</w:t>
      </w:r>
    </w:p>
    <w:p>
      <w:pPr>
        <w:pStyle w:val="2"/>
      </w:pPr>
      <w:r>
        <w:t>〼□□□（背）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35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[1]弦，弓弦。</w:t>
      </w:r>
    </w:p>
    <w:p>
      <w:pPr>
        <w:pStyle w:val="2"/>
      </w:pPr>
      <w:r>
        <w:t>[2]一，原释文作“·”。</w:t>
      </w:r>
    </w:p>
    <w:p>
      <w:pPr>
        <w:pStyle w:val="2"/>
      </w:pPr>
      <w:r>
        <w:t>[3]矢，即箭。</w:t>
      </w:r>
    </w:p>
    <w:p>
      <w:pPr>
        <w:pStyle w:val="2"/>
      </w:pPr>
      <w:r>
        <w:t>[7]成，读为城。城父，县名，《汉书·地理志》属沛郡，治所在今安徽亳州市东南城父集，《二年律令·秩律》有载。安平，似为城父县里名。广，原释文作“庴”。庴，疑即“广”的坏字。广武，县名，《汉书·地理志》属太原郡，治所在今山西代县西南。《奏谳书》案例十六88-89号简“赐爵为广武君”。簪褭，秦军功爵第三级爵。鱼，疑读为“渔”。渔阳，县名，《汉书·地理志》属渔阳郡，治所在今北京密云县西南。《史记·陈涉世家》云：“二世元年七月，发闾左适戍渔阳，九百人屯大泽乡。”</w:t>
      </w:r>
    </w:p>
    <w:p>
      <w:pPr>
        <w:pStyle w:val="2"/>
      </w:pPr>
      <w:r>
        <w:t>多字：</w:t>
      </w:r>
    </w:p>
    <w:p>
      <w:pPr>
        <w:pStyle w:val="2"/>
      </w:pPr>
      <w:r>
        <w:t>[4]“枲”下一字，原释文作“覃”。</w:t>
      </w:r>
    </w:p>
    <w:p>
      <w:pPr>
        <w:pStyle w:val="2"/>
      </w:pPr>
      <w:r>
        <w:t>[5]竹籣，疑为盛矢器。参看8-113注释。</w:t>
      </w:r>
    </w:p>
    <w:p>
      <w:pPr>
        <w:pStyle w:val="2"/>
      </w:pPr>
      <w:r>
        <w:t>[6]武、横，人名。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35 页）涉及形制与缀合，原文照录：</w:t>
      </w:r>
    </w:p>
    <w:p>
      <w:pPr>
        <w:pStyle w:val="2"/>
      </w:pPr>
      <w:r>
        <w:t>[8]凡以，原释文未释。8-26、8-752二片宽度、厚度同，能复原“安平”后面一字及“十”字，当可缀合。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两片「宽度、厚度同，能复原『安平』后面一字及『十』字，当可缀合」；同简「成」读为「城」、「簪褭」为军功爵第三级。拿两片撕开的纸，从「宽度厚度、纹路茬口」判断能否拼合。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- 01原始资料/第一卷(500)修改(2).xlsx：8-26（第103行）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