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8-51，属里耶古城一号井第八层（J1⑧）材料。《里耶秦简牍校释》第一卷著录于第 41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41 页释文，照录（〼 表示未释或残断）：</w:t>
      </w:r>
    </w:p>
    <w:p>
      <w:pPr>
        <w:pStyle w:val="2"/>
      </w:pPr>
      <w:r>
        <w:t>〼□险。/五月丙辰〼Ⅰ</w:t>
      </w:r>
    </w:p>
    <w:p>
      <w:pPr>
        <w:pStyle w:val="2"/>
      </w:pPr>
      <w:r>
        <w:t>〼月甲子日中过盈［1］〼Ⅱ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41 页）涉及文书运转与书写，原文照录：</w:t>
      </w:r>
    </w:p>
    <w:p>
      <w:pPr>
        <w:pStyle w:val="2"/>
      </w:pPr>
      <w:r>
        <w:t>[1]日中，记时用语，指正午一段时间。《左传》昭公元年：“叔孙归，曾夭御季孙以劳之。旦及日中不出。”睡虎地秦简《日书》乙种《见人》156号简云：“【鸡鸣丑，平旦】寅，日出卯，食时辰，暮食巳，日中午，昳未，下市申，舂日酉，牛羊入戌，黄昏亥，人定【子】。”2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- 01原始资料/第一卷(500)修改(2).xlsx：8-51（第128行）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