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8-56，属里耶古城一号井第八层（J1⑧）材料。《里耶秦简牍校释》第一卷著录于第 42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42 页释文，照录（〼 表示未释或残断）：</w:t>
      </w:r>
    </w:p>
    <w:p>
      <w:pPr>
        <w:pStyle w:val="2"/>
      </w:pPr>
      <w:r>
        <w:t>径廥粟米二石［1］。    〼Ⅰ</w:t>
      </w:r>
    </w:p>
    <w:p>
      <w:pPr>
        <w:pStyle w:val="2"/>
      </w:pPr>
      <w:r>
        <w:t>丗一年十月乙酉［2］，仓守妃、佐富、禀人援出禀屯［3］〼Ⅱ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42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[2]8-1287云“丗一年十月乙酉朔日”，可知乙酉为十月一日。</w:t>
      </w:r>
    </w:p>
    <w:p>
      <w:pPr>
        <w:pStyle w:val="2"/>
      </w:pPr>
      <w:r>
        <w:t>[3]仓佐，仓主官的佐吏。里耶简记出禀时，作仓某、佐某或史某、禀人某，佐、史不同时出现。妃、富、援，人名。本简下残，可参看8-1545。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42 页）涉及形制与缀合，原文照录：</w:t>
      </w:r>
    </w:p>
    <w:p>
      <w:pPr>
        <w:pStyle w:val="2"/>
      </w:pPr>
      <w:r>
        <w:t>[1]廥，《广雅·释宫》：“廥，仓也。”《管子度地》：“虚牢狱，实廥仓。”里耶秦简所见有“径廥”、“丙廥”、“乙廥”、“西廥”等名目，这些都应是仓的名称。廥中所贮多为粟，亦有贮稻的记载（仅见于8-1452）。云梦睡虎地秦简《效律》27-31号简云：“入禾，万石一积而比黎之为户，及籍之曰：‘某廥禾若干石，仓啬夫某、佐某、史某、禀人某。’……终岁而为出凡曰：‘某廥出禾若干石，其余禾若干石。’”“某廥”的“某”应即廥的名字。原注释：左侧刻齿为“二石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- 01原始资料/第一卷(500)修改(2).xlsx：8-56（第133行）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