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8-61+8-293+8-2012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8-61+8-293+8-2012，属里耶古城一号井第八层（J1⑧）材料。《里耶秦简牍校释》第一卷著录于第 46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8-61+8-293+8-2012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46 页释文，照录（〼 表示未释或残断）：</w:t>
      </w:r>
    </w:p>
    <w:p>
      <w:pPr>
        <w:pStyle w:val="2"/>
      </w:pPr>
      <w:r>
        <w:t>〼未朔己未，巴叚（假）守丞敢告洞庭守主［1］：卒人可令县论［2］〼Ⅰ</w:t>
      </w:r>
    </w:p>
    <w:p>
      <w:pPr>
        <w:pStyle w:val="2"/>
      </w:pPr>
      <w:r>
        <w:t>卒人，卒人已论［3］，它如令［4］。敢告主。不疑手［5］。·以江州印行事［6］。Ⅱ</w:t>
      </w:r>
    </w:p>
    <w:p>
      <w:pPr>
        <w:pStyle w:val="2"/>
      </w:pPr>
      <w:r>
        <w:t>六月丙午，洞庭守礼谓迁陵啬夫［7］：□署迁陵亟论言史（事）［8］，署中曹发［9］，它Ⅲ如律令。/和手［10］。Ⅳ</w:t>
      </w:r>
    </w:p>
    <w:p>
      <w:pPr>
        <w:pStyle w:val="2"/>
      </w:pPr>
      <w:r>
        <w:t>〼佐惜以来［11］。/欣发［12］。（背）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46 页）涉及字词考释，原文照录：</w:t>
      </w:r>
    </w:p>
    <w:p>
      <w:pPr>
        <w:pStyle w:val="2"/>
      </w:pPr>
      <w:r>
        <w:t>单字：</w:t>
      </w:r>
    </w:p>
    <w:p>
      <w:pPr>
        <w:pStyle w:val="2"/>
      </w:pPr>
      <w:r>
        <w:t>[1]丞，原释文未释，这里似是巴假守之名。巴，郡名。《汉书·地理志上》巴郡下原注：“秦置。”《汉书补注》：“阎若璩曰：郡治江州，以《扬雄传》注知之。先谦曰：据《江水注》，秦即治江州。”</w:t>
      </w:r>
    </w:p>
    <w:p>
      <w:pPr>
        <w:pStyle w:val="2"/>
      </w:pPr>
      <w:r>
        <w:t>[2]卒，原释文作“邮”。《秦律十八种·传食律》179号简“御史卒人使者”，整理小组注释说：卒人，指某些官的部属，《论衡·谢短》：“两郡移书曰‘敢告卒人’，两县不言。”但从汉简看，此语不限于两郡间的文书，参看王国维《流沙坠简》考释。论，原释文认为左部从言。</w:t>
      </w:r>
    </w:p>
    <w:p>
      <w:pPr>
        <w:pStyle w:val="2"/>
      </w:pPr>
      <w:r>
        <w:t>[4]它，原释文作“史”。它如令，与本简的“它如律令”表述近似。</w:t>
      </w:r>
    </w:p>
    <w:p>
      <w:pPr>
        <w:pStyle w:val="2"/>
      </w:pPr>
      <w:r>
        <w:t>[7]礼，人名，原释文作“谓”。8-755有“丗四年六月甲午朔乙卯洞庭守礼”。</w:t>
      </w:r>
    </w:p>
    <w:p>
      <w:pPr>
        <w:pStyle w:val="2"/>
      </w:pPr>
      <w:r>
        <w:t>[11]惜，人名。以，原释文未释。</w:t>
      </w:r>
    </w:p>
    <w:p>
      <w:pPr>
        <w:pStyle w:val="2"/>
      </w:pPr>
      <w:r>
        <w:t>[12]欣，人名。</w:t>
      </w:r>
    </w:p>
    <w:p>
      <w:pPr>
        <w:pStyle w:val="2"/>
      </w:pPr>
      <w:r>
        <w:t>多字：</w:t>
      </w:r>
    </w:p>
    <w:p>
      <w:pPr>
        <w:pStyle w:val="2"/>
      </w:pPr>
      <w:r>
        <w:t>[3]已论，原释文未释。</w:t>
      </w:r>
    </w:p>
    <w:p>
      <w:pPr>
        <w:pStyle w:val="2"/>
      </w:pPr>
      <w:r>
        <w:t>[5]不疑（原释文作“緃”），人名。</w:t>
      </w:r>
    </w:p>
    <w:p>
      <w:pPr>
        <w:pStyle w:val="2"/>
      </w:pPr>
      <w:r>
        <w:t>[6]江州，县名。《二年律令·秩律》、《汉书·地理志》均有记载。治所在今重庆市北嘉陵江北岸。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46 页）涉及形制与缀合，原文照录：</w:t>
      </w:r>
    </w:p>
    <w:p>
      <w:pPr>
        <w:pStyle w:val="2"/>
      </w:pPr>
      <w:r>
        <w:t>[10]和，人名。三片茬口吻合，能复原“丞”等字，当可缀合。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《校释》本条注释（第 46 页）涉及文书运转与书写，原文照录：</w:t>
      </w:r>
    </w:p>
    <w:p>
      <w:pPr>
        <w:pStyle w:val="2"/>
      </w:pPr>
      <w:r>
        <w:t>[8]“署”前一字，疑是“澸”。署，原释文作“富”。史（原释文作“夬”），读为“事”。《汉书·于定国传》：“然上始即位，关东连年被灾害，民流入关，言事者归咎于大臣。”颜注：“言事者谓上书陈事也。”这里似应是指所言之事。</w:t>
      </w:r>
    </w:p>
    <w:p>
      <w:pPr>
        <w:pStyle w:val="2"/>
      </w:pPr>
      <w:r>
        <w:t>[9]署，原释文作“富”。发，原释文作“敬”。署中曹发，写明是由中曹开封。《奏谳书》15号简有“署中廥发”1，属于类似表述。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- 01原始资料/pdf/新見里耶秦簡牘資料選校（三）.pdf</w:t>
      </w:r>
    </w:p>
    <w:p>
      <w:pPr>
        <w:pStyle w:val="2"/>
      </w:pPr>
      <w:r>
        <w:t>- 01原始资料/第一卷(500)修改(2).xlsx：8-61（第138行）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