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2AE0" w14:textId="77777777" w:rsidR="005A1E0E" w:rsidRDefault="005A1E0E" w:rsidP="001A58D0">
      <w:pPr>
        <w:jc w:val="center"/>
      </w:pPr>
    </w:p>
    <w:p w14:paraId="564E62C7" w14:textId="77777777" w:rsidR="001A58D0" w:rsidRDefault="001A58D0" w:rsidP="001A58D0">
      <w:pPr>
        <w:jc w:val="center"/>
      </w:pPr>
    </w:p>
    <w:p w14:paraId="2BE039C3" w14:textId="77777777" w:rsidR="001A58D0" w:rsidRDefault="001A58D0" w:rsidP="001A58D0">
      <w:pPr>
        <w:jc w:val="center"/>
      </w:pPr>
    </w:p>
    <w:p w14:paraId="39858F2E" w14:textId="77777777" w:rsidR="001A58D0" w:rsidRDefault="001A58D0" w:rsidP="001A58D0">
      <w:pPr>
        <w:jc w:val="center"/>
      </w:pPr>
    </w:p>
    <w:p w14:paraId="685E187E" w14:textId="77777777" w:rsidR="002E6513" w:rsidRDefault="002E6513" w:rsidP="001A58D0">
      <w:pPr>
        <w:jc w:val="center"/>
        <w:rPr>
          <w:rFonts w:ascii="Times New Roman" w:hAnsi="Times New Roman" w:cs="Times New Roman"/>
          <w:b/>
          <w:bCs/>
          <w:sz w:val="24"/>
          <w:szCs w:val="24"/>
        </w:rPr>
      </w:pPr>
    </w:p>
    <w:p w14:paraId="02F99B2B" w14:textId="77777777" w:rsidR="002E6513" w:rsidRDefault="002E6513" w:rsidP="001A58D0">
      <w:pPr>
        <w:jc w:val="center"/>
        <w:rPr>
          <w:rFonts w:ascii="Times New Roman" w:hAnsi="Times New Roman" w:cs="Times New Roman"/>
          <w:b/>
          <w:bCs/>
          <w:sz w:val="24"/>
          <w:szCs w:val="24"/>
        </w:rPr>
      </w:pPr>
    </w:p>
    <w:p w14:paraId="6CC871D2" w14:textId="220B2F09" w:rsidR="00F2147A" w:rsidRPr="00CF5E35" w:rsidRDefault="00C95285" w:rsidP="00F2147A">
      <w:pPr>
        <w:spacing w:line="480" w:lineRule="auto"/>
        <w:jc w:val="center"/>
        <w:rPr>
          <w:rFonts w:ascii="Times New Roman" w:hAnsi="Times New Roman" w:cs="Times New Roman"/>
          <w:b/>
          <w:bCs/>
          <w:sz w:val="24"/>
          <w:szCs w:val="24"/>
        </w:rPr>
      </w:pPr>
      <w:bookmarkStart w:id="0" w:name="_Hlk205904423"/>
      <w:r>
        <w:rPr>
          <w:rFonts w:ascii="Times New Roman" w:hAnsi="Times New Roman" w:cs="Times New Roman"/>
          <w:b/>
          <w:bCs/>
          <w:sz w:val="24"/>
          <w:szCs w:val="24"/>
        </w:rPr>
        <w:t>Cybersecurity Technical Brief</w:t>
      </w:r>
    </w:p>
    <w:bookmarkEnd w:id="0"/>
    <w:p w14:paraId="60C38437" w14:textId="77777777" w:rsidR="00F2147A" w:rsidRPr="00CF5E35" w:rsidRDefault="00F2147A" w:rsidP="00F2147A">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William Pascoe</w:t>
      </w:r>
    </w:p>
    <w:p w14:paraId="47B426CB" w14:textId="77777777" w:rsidR="00F2147A" w:rsidRPr="00CF5E35" w:rsidRDefault="00F2147A" w:rsidP="00F2147A">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CYB-200: Cybersecurity Foundations</w:t>
      </w:r>
    </w:p>
    <w:p w14:paraId="65411A67" w14:textId="77777777" w:rsidR="00F2147A" w:rsidRPr="00CF5E35" w:rsidRDefault="00F2147A" w:rsidP="00F2147A">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 xml:space="preserve">Robert </w:t>
      </w:r>
      <w:proofErr w:type="spellStart"/>
      <w:r w:rsidRPr="00CF5E35">
        <w:rPr>
          <w:rFonts w:ascii="Times New Roman" w:hAnsi="Times New Roman" w:cs="Times New Roman"/>
          <w:sz w:val="24"/>
          <w:szCs w:val="24"/>
        </w:rPr>
        <w:t>Brickan</w:t>
      </w:r>
      <w:proofErr w:type="spellEnd"/>
    </w:p>
    <w:p w14:paraId="0D9EC766" w14:textId="155AC3EE" w:rsidR="00F2147A" w:rsidRPr="00CF5E35" w:rsidRDefault="00F2147A" w:rsidP="00F2147A">
      <w:pPr>
        <w:spacing w:line="480" w:lineRule="auto"/>
        <w:jc w:val="center"/>
        <w:rPr>
          <w:rFonts w:ascii="Times New Roman" w:hAnsi="Times New Roman" w:cs="Times New Roman"/>
          <w:sz w:val="24"/>
          <w:szCs w:val="24"/>
        </w:rPr>
      </w:pPr>
      <w:r w:rsidRPr="00CF5E35">
        <w:rPr>
          <w:rFonts w:ascii="Times New Roman" w:hAnsi="Times New Roman" w:cs="Times New Roman"/>
          <w:sz w:val="24"/>
          <w:szCs w:val="24"/>
        </w:rPr>
        <w:t xml:space="preserve">August </w:t>
      </w:r>
      <w:r w:rsidR="00A7115A">
        <w:rPr>
          <w:rFonts w:ascii="Times New Roman" w:hAnsi="Times New Roman" w:cs="Times New Roman"/>
          <w:sz w:val="24"/>
          <w:szCs w:val="24"/>
        </w:rPr>
        <w:t>16</w:t>
      </w:r>
      <w:r w:rsidRPr="00CF5E35">
        <w:rPr>
          <w:rFonts w:ascii="Times New Roman" w:hAnsi="Times New Roman" w:cs="Times New Roman"/>
          <w:sz w:val="24"/>
          <w:szCs w:val="24"/>
        </w:rPr>
        <w:t>, 2025</w:t>
      </w:r>
    </w:p>
    <w:p w14:paraId="52262B0D" w14:textId="3CC27632" w:rsidR="002E6513" w:rsidRDefault="002E6513" w:rsidP="002E6513">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79FB0842" w14:textId="77777777" w:rsidR="00C95285" w:rsidRPr="00CF5E35" w:rsidRDefault="00C95285" w:rsidP="00C95285">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Cybersecurity Technical Brief</w:t>
      </w:r>
    </w:p>
    <w:p w14:paraId="64855B87" w14:textId="77777777" w:rsidR="00C95285" w:rsidRPr="00C2738C" w:rsidRDefault="00C95285" w:rsidP="00C95285">
      <w:pPr>
        <w:spacing w:before="100" w:beforeAutospacing="1" w:after="100" w:afterAutospacing="1" w:line="480" w:lineRule="auto"/>
        <w:rPr>
          <w:rFonts w:ascii="Times New Roman" w:eastAsia="Times New Roman" w:hAnsi="Times New Roman" w:cs="Times New Roman"/>
          <w:kern w:val="0"/>
          <w:sz w:val="24"/>
          <w:szCs w:val="24"/>
          <w14:ligatures w14:val="none"/>
        </w:rPr>
      </w:pPr>
      <w:r w:rsidRPr="00C2738C">
        <w:rPr>
          <w:rFonts w:ascii="Times New Roman" w:eastAsia="Times New Roman" w:hAnsi="Times New Roman" w:cs="Times New Roman"/>
          <w:kern w:val="0"/>
          <w:sz w:val="24"/>
          <w:szCs w:val="24"/>
          <w14:ligatures w14:val="none"/>
        </w:rPr>
        <w:t xml:space="preserve">This technical brief provides an analysis of a significant physical security threat observed at the financial firm. The </w:t>
      </w:r>
      <w:proofErr w:type="gramStart"/>
      <w:r w:rsidRPr="00C2738C">
        <w:rPr>
          <w:rFonts w:ascii="Times New Roman" w:eastAsia="Times New Roman" w:hAnsi="Times New Roman" w:cs="Times New Roman"/>
          <w:kern w:val="0"/>
          <w:sz w:val="24"/>
          <w:szCs w:val="24"/>
          <w14:ligatures w14:val="none"/>
        </w:rPr>
        <w:t>primary threat</w:t>
      </w:r>
      <w:proofErr w:type="gramEnd"/>
      <w:r w:rsidRPr="00C2738C">
        <w:rPr>
          <w:rFonts w:ascii="Times New Roman" w:eastAsia="Times New Roman" w:hAnsi="Times New Roman" w:cs="Times New Roman"/>
          <w:kern w:val="0"/>
          <w:sz w:val="24"/>
          <w:szCs w:val="24"/>
          <w14:ligatures w14:val="none"/>
        </w:rPr>
        <w:t xml:space="preserve"> actors are identified as contract workers, specifically members of the cleaning crew. Their motivation appears to be information gathering for financial gain, likely through the theft and sale of sensitive client data. This aligns with characteristics of financially-motivated cybercriminals, who often seek to exploit a company’s most valuable assets—its data—to turn a profit. The observed behavior, including paying close attention to information on screens and pilfering documents from a "destroy" bin, suggests a reconnaissance and exfiltration tactic aimed at acquiring nonpublic financial or personal information.</w:t>
      </w:r>
      <w:r w:rsidRPr="00C2738C">
        <w:rPr>
          <w:rFonts w:ascii="Times New Roman" w:eastAsia="Times New Roman" w:hAnsi="Times New Roman" w:cs="Times New Roman"/>
          <w:kern w:val="0"/>
          <w:sz w:val="24"/>
          <w:szCs w:val="24"/>
          <w14:ligatures w14:val="none"/>
        </w:rPr>
        <w:t xml:space="preserve"> The analysts in the office didn’t seem to be paying attention to what the cleaning crew was doing. </w:t>
      </w:r>
    </w:p>
    <w:p w14:paraId="7886C945" w14:textId="60B62124" w:rsidR="00F616AB" w:rsidRPr="00C2738C" w:rsidRDefault="00F616AB" w:rsidP="00621D7F">
      <w:pPr>
        <w:spacing w:line="480" w:lineRule="auto"/>
        <w:ind w:firstLine="720"/>
        <w:rPr>
          <w:rFonts w:ascii="Times New Roman" w:hAnsi="Times New Roman" w:cs="Times New Roman"/>
          <w:sz w:val="24"/>
          <w:szCs w:val="24"/>
        </w:rPr>
      </w:pPr>
      <w:r w:rsidRPr="00C2738C">
        <w:rPr>
          <w:rFonts w:ascii="Times New Roman" w:hAnsi="Times New Roman" w:cs="Times New Roman"/>
          <w:sz w:val="24"/>
          <w:szCs w:val="24"/>
        </w:rPr>
        <w:t xml:space="preserve">To counter this event and prevent further threats I believe that the analysts in the office need more </w:t>
      </w:r>
      <w:r w:rsidR="00C95285" w:rsidRPr="00C2738C">
        <w:rPr>
          <w:rFonts w:ascii="Times New Roman" w:eastAsia="Times New Roman" w:hAnsi="Times New Roman" w:cs="Times New Roman"/>
          <w:kern w:val="0"/>
          <w:sz w:val="24"/>
          <w:szCs w:val="24"/>
          <w14:ligatures w14:val="none"/>
        </w:rPr>
        <w:t>training</w:t>
      </w:r>
      <w:r w:rsidR="00C95285" w:rsidRPr="00C2738C">
        <w:rPr>
          <w:rFonts w:ascii="Times New Roman" w:eastAsia="Times New Roman" w:hAnsi="Times New Roman" w:cs="Times New Roman"/>
          <w:kern w:val="0"/>
          <w:sz w:val="24"/>
          <w:szCs w:val="24"/>
          <w14:ligatures w14:val="none"/>
        </w:rPr>
        <w:t xml:space="preserve"> </w:t>
      </w:r>
      <w:r w:rsidR="00C95285" w:rsidRPr="00C2738C">
        <w:rPr>
          <w:rFonts w:ascii="Times New Roman" w:eastAsia="Times New Roman" w:hAnsi="Times New Roman" w:cs="Times New Roman"/>
          <w:kern w:val="0"/>
          <w:sz w:val="24"/>
          <w:szCs w:val="24"/>
          <w14:ligatures w14:val="none"/>
        </w:rPr>
        <w:t>to recognize and report suspicious activity. A "See Something, Say Something" policy should be a cornerstone of this training</w:t>
      </w:r>
      <w:r w:rsidR="00C95285" w:rsidRPr="00C2738C">
        <w:rPr>
          <w:rFonts w:ascii="Times New Roman" w:eastAsia="Times New Roman" w:hAnsi="Times New Roman" w:cs="Times New Roman"/>
          <w:kern w:val="0"/>
          <w:sz w:val="24"/>
          <w:szCs w:val="24"/>
          <w14:ligatures w14:val="none"/>
        </w:rPr>
        <w:t xml:space="preserve"> </w:t>
      </w:r>
      <w:r w:rsidR="00C95285" w:rsidRPr="00C2738C">
        <w:rPr>
          <w:rFonts w:ascii="Times New Roman" w:eastAsia="Times New Roman" w:hAnsi="Times New Roman" w:cs="Times New Roman"/>
          <w:kern w:val="0"/>
          <w:sz w:val="24"/>
          <w:szCs w:val="24"/>
          <w14:ligatures w14:val="none"/>
        </w:rPr>
        <w:t>(DHS, 2018)</w:t>
      </w:r>
      <w:r w:rsidRPr="00C2738C">
        <w:rPr>
          <w:rFonts w:ascii="Times New Roman" w:hAnsi="Times New Roman" w:cs="Times New Roman"/>
          <w:sz w:val="24"/>
          <w:szCs w:val="24"/>
        </w:rPr>
        <w:t xml:space="preserve">. To prevent shoulder surfing. Installing privacy screens on the computers would also help to prevent people from seeing what is on the monitor when they are nearby. </w:t>
      </w:r>
      <w:r w:rsidR="00E6685F" w:rsidRPr="00C2738C">
        <w:rPr>
          <w:rFonts w:ascii="Times New Roman" w:eastAsia="Times New Roman" w:hAnsi="Times New Roman" w:cs="Times New Roman"/>
          <w:kern w:val="0"/>
          <w:sz w:val="24"/>
          <w:szCs w:val="24"/>
          <w14:ligatures w14:val="none"/>
        </w:rPr>
        <w:t>Implementing and actively monitoring video surveillance in sensitive areas, such as hallways and common office spaces, can help identify and log unusual behavior.</w:t>
      </w:r>
    </w:p>
    <w:p w14:paraId="5D988500" w14:textId="2E3EF1ED" w:rsidR="00E6685F" w:rsidRPr="00C2738C" w:rsidRDefault="00B7313A" w:rsidP="00E6685F">
      <w:pPr>
        <w:spacing w:before="100" w:beforeAutospacing="1" w:after="100" w:afterAutospacing="1" w:line="480" w:lineRule="auto"/>
        <w:rPr>
          <w:rFonts w:ascii="Times New Roman" w:eastAsia="Times New Roman" w:hAnsi="Times New Roman" w:cs="Times New Roman"/>
          <w:kern w:val="0"/>
          <w:sz w:val="24"/>
          <w:szCs w:val="24"/>
          <w14:ligatures w14:val="none"/>
        </w:rPr>
      </w:pPr>
      <w:r w:rsidRPr="00C2738C">
        <w:rPr>
          <w:rFonts w:ascii="Times New Roman" w:hAnsi="Times New Roman" w:cs="Times New Roman"/>
          <w:sz w:val="24"/>
          <w:szCs w:val="24"/>
        </w:rPr>
        <w:t>The company has ethical and legal factors</w:t>
      </w:r>
      <w:r w:rsidR="00196904" w:rsidRPr="00C2738C">
        <w:rPr>
          <w:rFonts w:ascii="Times New Roman" w:hAnsi="Times New Roman" w:cs="Times New Roman"/>
          <w:sz w:val="24"/>
          <w:szCs w:val="24"/>
        </w:rPr>
        <w:t xml:space="preserve"> to consider</w:t>
      </w:r>
      <w:r w:rsidRPr="00C2738C">
        <w:rPr>
          <w:rFonts w:ascii="Times New Roman" w:hAnsi="Times New Roman" w:cs="Times New Roman"/>
          <w:sz w:val="24"/>
          <w:szCs w:val="24"/>
        </w:rPr>
        <w:t xml:space="preserve"> </w:t>
      </w:r>
      <w:r w:rsidR="00196904" w:rsidRPr="00C2738C">
        <w:rPr>
          <w:rFonts w:ascii="Times New Roman" w:hAnsi="Times New Roman" w:cs="Times New Roman"/>
          <w:sz w:val="24"/>
          <w:szCs w:val="24"/>
        </w:rPr>
        <w:t>in</w:t>
      </w:r>
      <w:r w:rsidRPr="00C2738C">
        <w:rPr>
          <w:rFonts w:ascii="Times New Roman" w:hAnsi="Times New Roman" w:cs="Times New Roman"/>
          <w:sz w:val="24"/>
          <w:szCs w:val="24"/>
        </w:rPr>
        <w:t xml:space="preserve"> this situation as well. </w:t>
      </w:r>
      <w:r w:rsidR="00E6685F" w:rsidRPr="00C2738C">
        <w:rPr>
          <w:rFonts w:ascii="Times New Roman" w:eastAsia="Times New Roman" w:hAnsi="Times New Roman" w:cs="Times New Roman"/>
          <w:kern w:val="0"/>
          <w:sz w:val="24"/>
          <w:szCs w:val="24"/>
          <w14:ligatures w14:val="none"/>
        </w:rPr>
        <w:t>Ethically, the firm has a duty to protect its clients' dat</w:t>
      </w:r>
      <w:r w:rsidR="00E6685F" w:rsidRPr="00C2738C">
        <w:rPr>
          <w:rFonts w:ascii="Times New Roman" w:eastAsia="Times New Roman" w:hAnsi="Times New Roman" w:cs="Times New Roman"/>
          <w:kern w:val="0"/>
          <w:sz w:val="24"/>
          <w:szCs w:val="24"/>
          <w14:ligatures w14:val="none"/>
        </w:rPr>
        <w:t xml:space="preserve">a. </w:t>
      </w:r>
      <w:r w:rsidR="00E6685F" w:rsidRPr="00C2738C">
        <w:rPr>
          <w:rFonts w:ascii="Times New Roman" w:eastAsia="Times New Roman" w:hAnsi="Times New Roman" w:cs="Times New Roman"/>
          <w:kern w:val="0"/>
          <w:sz w:val="24"/>
          <w:szCs w:val="24"/>
          <w14:ligatures w14:val="none"/>
        </w:rPr>
        <w:t>A breach, even if caused by a third-party contractor, is a failure to uphold this duty.</w:t>
      </w:r>
      <w:r w:rsidR="00E6685F" w:rsidRPr="00C2738C">
        <w:rPr>
          <w:rFonts w:ascii="Times New Roman" w:eastAsia="Times New Roman" w:hAnsi="Times New Roman" w:cs="Times New Roman"/>
          <w:kern w:val="0"/>
          <w:sz w:val="24"/>
          <w:szCs w:val="24"/>
          <w14:ligatures w14:val="none"/>
        </w:rPr>
        <w:t xml:space="preserve"> </w:t>
      </w:r>
      <w:r w:rsidR="00E6685F" w:rsidRPr="00C2738C">
        <w:rPr>
          <w:rFonts w:ascii="Times New Roman" w:eastAsia="Times New Roman" w:hAnsi="Times New Roman" w:cs="Times New Roman"/>
          <w:kern w:val="0"/>
          <w:sz w:val="24"/>
          <w:szCs w:val="24"/>
          <w14:ligatures w14:val="none"/>
        </w:rPr>
        <w:t>Legally, the company is bound by various data privacy regulations, such as GDPR or CCPA. Unauthorized access or data theft can result in severe financial penalties, lawsuits, and a loss of public trust</w:t>
      </w:r>
      <w:r w:rsidR="00E6685F" w:rsidRPr="00C2738C">
        <w:rPr>
          <w:rFonts w:ascii="Times New Roman" w:eastAsia="Times New Roman" w:hAnsi="Times New Roman" w:cs="Times New Roman"/>
          <w:kern w:val="0"/>
          <w:sz w:val="24"/>
          <w:szCs w:val="24"/>
          <w14:ligatures w14:val="none"/>
        </w:rPr>
        <w:t>.</w:t>
      </w:r>
    </w:p>
    <w:p w14:paraId="0AF0C03B" w14:textId="77777777" w:rsidR="00E6685F" w:rsidRPr="00C2738C" w:rsidRDefault="00B7313A" w:rsidP="00621D7F">
      <w:pPr>
        <w:spacing w:line="480" w:lineRule="auto"/>
        <w:rPr>
          <w:rFonts w:ascii="Times New Roman" w:hAnsi="Times New Roman" w:cs="Times New Roman"/>
          <w:sz w:val="24"/>
          <w:szCs w:val="24"/>
        </w:rPr>
      </w:pPr>
      <w:r w:rsidRPr="00C2738C">
        <w:rPr>
          <w:rFonts w:ascii="Times New Roman" w:hAnsi="Times New Roman" w:cs="Times New Roman"/>
          <w:sz w:val="24"/>
          <w:szCs w:val="24"/>
        </w:rPr>
        <w:lastRenderedPageBreak/>
        <w:tab/>
        <w:t xml:space="preserve">In response to the threat </w:t>
      </w:r>
      <w:r w:rsidR="00E6685F" w:rsidRPr="00C2738C">
        <w:rPr>
          <w:rFonts w:ascii="Times New Roman" w:hAnsi="Times New Roman" w:cs="Times New Roman"/>
          <w:sz w:val="24"/>
          <w:szCs w:val="24"/>
        </w:rPr>
        <w:t xml:space="preserve">that </w:t>
      </w:r>
      <w:r w:rsidRPr="00C2738C">
        <w:rPr>
          <w:rFonts w:ascii="Times New Roman" w:hAnsi="Times New Roman" w:cs="Times New Roman"/>
          <w:sz w:val="24"/>
          <w:szCs w:val="24"/>
        </w:rPr>
        <w:t xml:space="preserve">did occur I would recommend replacing the cleaning company as soon as possible. For the new company I would </w:t>
      </w:r>
      <w:r w:rsidR="00D36C6A" w:rsidRPr="00C2738C">
        <w:rPr>
          <w:rFonts w:ascii="Times New Roman" w:hAnsi="Times New Roman" w:cs="Times New Roman"/>
          <w:sz w:val="24"/>
          <w:szCs w:val="24"/>
        </w:rPr>
        <w:t>also</w:t>
      </w:r>
      <w:r w:rsidRPr="00C2738C">
        <w:rPr>
          <w:rFonts w:ascii="Times New Roman" w:hAnsi="Times New Roman" w:cs="Times New Roman"/>
          <w:sz w:val="24"/>
          <w:szCs w:val="24"/>
        </w:rPr>
        <w:t xml:space="preserve"> recommend they do background checks on their employees to ensure that the people around sensitive data are not trying to steal it. The company should also have the cleaning crew </w:t>
      </w:r>
      <w:r w:rsidR="00CD41F8" w:rsidRPr="00C2738C">
        <w:rPr>
          <w:rFonts w:ascii="Times New Roman" w:hAnsi="Times New Roman" w:cs="Times New Roman"/>
          <w:sz w:val="24"/>
          <w:szCs w:val="24"/>
        </w:rPr>
        <w:t>operate</w:t>
      </w:r>
      <w:r w:rsidRPr="00C2738C">
        <w:rPr>
          <w:rFonts w:ascii="Times New Roman" w:hAnsi="Times New Roman" w:cs="Times New Roman"/>
          <w:sz w:val="24"/>
          <w:szCs w:val="24"/>
        </w:rPr>
        <w:t xml:space="preserve"> in the evening when the </w:t>
      </w:r>
      <w:r w:rsidR="00D36C6A" w:rsidRPr="00C2738C">
        <w:rPr>
          <w:rFonts w:ascii="Times New Roman" w:hAnsi="Times New Roman" w:cs="Times New Roman"/>
          <w:sz w:val="24"/>
          <w:szCs w:val="24"/>
        </w:rPr>
        <w:t xml:space="preserve">data is </w:t>
      </w:r>
      <w:r w:rsidR="00CD41F8" w:rsidRPr="00C2738C">
        <w:rPr>
          <w:rFonts w:ascii="Times New Roman" w:hAnsi="Times New Roman" w:cs="Times New Roman"/>
          <w:sz w:val="24"/>
          <w:szCs w:val="24"/>
        </w:rPr>
        <w:t>stored securely and analysts have gone home. They should also</w:t>
      </w:r>
      <w:r w:rsidR="00D36C6A" w:rsidRPr="00C2738C">
        <w:rPr>
          <w:rFonts w:ascii="Times New Roman" w:hAnsi="Times New Roman" w:cs="Times New Roman"/>
          <w:sz w:val="24"/>
          <w:szCs w:val="24"/>
        </w:rPr>
        <w:t xml:space="preserve"> make sure that sensitive information that is discarded is shredded immediately or placed in a secure manner that prevents people from going through it and removing it</w:t>
      </w:r>
      <w:r w:rsidR="009D413F" w:rsidRPr="00C2738C">
        <w:rPr>
          <w:rFonts w:ascii="Times New Roman" w:hAnsi="Times New Roman" w:cs="Times New Roman"/>
          <w:sz w:val="24"/>
          <w:szCs w:val="24"/>
        </w:rPr>
        <w:t xml:space="preserve"> (</w:t>
      </w:r>
      <w:r w:rsidR="009D413F" w:rsidRPr="00C2738C">
        <w:rPr>
          <w:rFonts w:ascii="Times New Roman" w:hAnsi="Times New Roman" w:cs="Times New Roman"/>
          <w:i/>
          <w:iCs/>
          <w:sz w:val="24"/>
          <w:szCs w:val="24"/>
        </w:rPr>
        <w:t>Protecting Small Businesses</w:t>
      </w:r>
      <w:r w:rsidR="009D413F" w:rsidRPr="00C2738C">
        <w:rPr>
          <w:rFonts w:ascii="Times New Roman" w:hAnsi="Times New Roman" w:cs="Times New Roman"/>
          <w:sz w:val="24"/>
          <w:szCs w:val="24"/>
        </w:rPr>
        <w:t xml:space="preserve">, 2017). </w:t>
      </w:r>
    </w:p>
    <w:p w14:paraId="10E88186" w14:textId="77777777" w:rsidR="00E6685F" w:rsidRPr="00C2738C" w:rsidRDefault="00E6685F" w:rsidP="00E6685F">
      <w:pPr>
        <w:spacing w:line="480" w:lineRule="auto"/>
        <w:ind w:firstLine="720"/>
        <w:rPr>
          <w:rFonts w:ascii="Times New Roman" w:hAnsi="Times New Roman" w:cs="Times New Roman"/>
          <w:sz w:val="24"/>
          <w:szCs w:val="24"/>
        </w:rPr>
      </w:pPr>
      <w:r w:rsidRPr="00C2738C">
        <w:rPr>
          <w:rFonts w:ascii="Times New Roman" w:hAnsi="Times New Roman" w:cs="Times New Roman"/>
          <w:sz w:val="24"/>
          <w:szCs w:val="24"/>
        </w:rPr>
        <w:t xml:space="preserve">To prevent future threats to client’s data the company should implement several protocols. As previously mentioned, privacy screens are on all monitors. Also, analysts need to make sure that all sensitive information is removed from their desks at the end of each day so when the after-hours cleaning crew comes in there is little chance that they will be able to get information that is lying around. </w:t>
      </w:r>
    </w:p>
    <w:p w14:paraId="0DAB32FC" w14:textId="37210542" w:rsidR="00FD4873" w:rsidRPr="00CF1752" w:rsidRDefault="00E6685F" w:rsidP="00E6685F">
      <w:pPr>
        <w:spacing w:line="480" w:lineRule="auto"/>
        <w:ind w:firstLine="720"/>
        <w:rPr>
          <w:rFonts w:ascii="Times New Roman" w:hAnsi="Times New Roman" w:cs="Times New Roman"/>
          <w:sz w:val="24"/>
          <w:szCs w:val="24"/>
        </w:rPr>
      </w:pPr>
      <w:r w:rsidRPr="00C2738C">
        <w:rPr>
          <w:rFonts w:ascii="Times New Roman" w:eastAsia="Times New Roman" w:hAnsi="Times New Roman" w:cs="Times New Roman"/>
          <w:kern w:val="0"/>
          <w:sz w:val="24"/>
          <w:szCs w:val="24"/>
          <w14:ligatures w14:val="none"/>
        </w:rPr>
        <w:t xml:space="preserve">The implementation of these tactics and methods would significantly strengthen the firm’s security posture. By shifting from a reactive stance to a proactive one, the company can mitigate the risk of </w:t>
      </w:r>
      <w:proofErr w:type="gramStart"/>
      <w:r w:rsidRPr="00C2738C">
        <w:rPr>
          <w:rFonts w:ascii="Times New Roman" w:eastAsia="Times New Roman" w:hAnsi="Times New Roman" w:cs="Times New Roman"/>
          <w:kern w:val="0"/>
          <w:sz w:val="24"/>
          <w:szCs w:val="24"/>
          <w14:ligatures w14:val="none"/>
        </w:rPr>
        <w:t>a data</w:t>
      </w:r>
      <w:proofErr w:type="gramEnd"/>
      <w:r w:rsidRPr="00C2738C">
        <w:rPr>
          <w:rFonts w:ascii="Times New Roman" w:eastAsia="Times New Roman" w:hAnsi="Times New Roman" w:cs="Times New Roman"/>
          <w:kern w:val="0"/>
          <w:sz w:val="24"/>
          <w:szCs w:val="24"/>
          <w14:ligatures w14:val="none"/>
        </w:rPr>
        <w:t xml:space="preserve"> breach. The primary ramifications would be an increased level of physical and procedural</w:t>
      </w:r>
      <w:r w:rsidRPr="00C2738C">
        <w:rPr>
          <w:rFonts w:ascii="Times New Roman" w:eastAsia="Times New Roman" w:hAnsi="Times New Roman" w:cs="Times New Roman"/>
          <w:b/>
          <w:bCs/>
          <w:kern w:val="0"/>
          <w:sz w:val="24"/>
          <w:szCs w:val="24"/>
          <w14:ligatures w14:val="none"/>
        </w:rPr>
        <w:t xml:space="preserve"> </w:t>
      </w:r>
      <w:r w:rsidRPr="00C2738C">
        <w:rPr>
          <w:rFonts w:ascii="Times New Roman" w:eastAsia="Times New Roman" w:hAnsi="Times New Roman" w:cs="Times New Roman"/>
          <w:kern w:val="0"/>
          <w:sz w:val="24"/>
          <w:szCs w:val="24"/>
          <w14:ligatures w14:val="none"/>
        </w:rPr>
        <w:t>securit</w:t>
      </w:r>
      <w:r w:rsidRPr="00C2738C">
        <w:rPr>
          <w:rFonts w:ascii="Times New Roman" w:eastAsia="Times New Roman" w:hAnsi="Times New Roman" w:cs="Times New Roman"/>
          <w:b/>
          <w:bCs/>
          <w:kern w:val="0"/>
          <w:sz w:val="24"/>
          <w:szCs w:val="24"/>
          <w14:ligatures w14:val="none"/>
        </w:rPr>
        <w:t>y</w:t>
      </w:r>
      <w:r w:rsidRPr="00C2738C">
        <w:rPr>
          <w:rFonts w:ascii="Times New Roman" w:eastAsia="Times New Roman" w:hAnsi="Times New Roman" w:cs="Times New Roman"/>
          <w:kern w:val="0"/>
          <w:sz w:val="24"/>
          <w:szCs w:val="24"/>
          <w14:ligatures w14:val="none"/>
        </w:rPr>
        <w:t>, safeguarding against insider threats. This would lead to enhanced client trust and compliance with legal obligations, ultimately protecting the firm’s reputation and financial stability</w:t>
      </w:r>
      <w:r w:rsidR="00FD4873">
        <w:rPr>
          <w:rFonts w:ascii="Times New Roman" w:hAnsi="Times New Roman" w:cs="Times New Roman"/>
          <w:b/>
          <w:bCs/>
          <w:sz w:val="24"/>
          <w:szCs w:val="24"/>
        </w:rPr>
        <w:br w:type="page"/>
      </w:r>
    </w:p>
    <w:p w14:paraId="03DCBD6B" w14:textId="2DA77E76" w:rsidR="00250306" w:rsidRPr="006017F8" w:rsidRDefault="00250306" w:rsidP="0088335C">
      <w:pPr>
        <w:spacing w:line="480" w:lineRule="auto"/>
        <w:jc w:val="center"/>
        <w:rPr>
          <w:rFonts w:ascii="Times New Roman" w:hAnsi="Times New Roman" w:cs="Times New Roman"/>
          <w:b/>
          <w:bCs/>
          <w:sz w:val="24"/>
          <w:szCs w:val="24"/>
        </w:rPr>
      </w:pPr>
      <w:r w:rsidRPr="006017F8">
        <w:rPr>
          <w:rFonts w:ascii="Times New Roman" w:hAnsi="Times New Roman" w:cs="Times New Roman"/>
          <w:b/>
          <w:bCs/>
          <w:sz w:val="24"/>
          <w:szCs w:val="24"/>
        </w:rPr>
        <w:lastRenderedPageBreak/>
        <w:t>References:</w:t>
      </w:r>
    </w:p>
    <w:p w14:paraId="0DFE52B9" w14:textId="77777777" w:rsidR="00CF1752" w:rsidRDefault="00CF1752" w:rsidP="0059070A">
      <w:pPr>
        <w:spacing w:line="480" w:lineRule="auto"/>
        <w:rPr>
          <w:rFonts w:ascii="Calibri" w:eastAsia="Calibri" w:hAnsi="Calibri" w:cs="Calibri"/>
          <w:color w:val="000000" w:themeColor="text1"/>
          <w:sz w:val="24"/>
          <w:szCs w:val="24"/>
        </w:rPr>
      </w:pPr>
      <w:r w:rsidRPr="008747B6">
        <w:rPr>
          <w:rFonts w:ascii="Calibri" w:eastAsia="Calibri" w:hAnsi="Calibri" w:cs="Calibri"/>
          <w:color w:val="000000" w:themeColor="text1"/>
          <w:sz w:val="24"/>
          <w:szCs w:val="24"/>
        </w:rPr>
        <w:t>Kim, D., &amp; Solomon, M. (2023). Fundamentals of information systems security (4th ed.). Jones &amp; Bartlett Learning.</w:t>
      </w:r>
    </w:p>
    <w:p w14:paraId="76D250FC" w14:textId="797E11BA" w:rsidR="00F81050" w:rsidRDefault="009D413F" w:rsidP="0059070A">
      <w:pPr>
        <w:spacing w:line="480" w:lineRule="auto"/>
        <w:rPr>
          <w:rFonts w:ascii="Times New Roman" w:hAnsi="Times New Roman" w:cs="Times New Roman"/>
          <w:sz w:val="24"/>
          <w:szCs w:val="24"/>
        </w:rPr>
      </w:pPr>
      <w:r w:rsidRPr="009D413F">
        <w:rPr>
          <w:rFonts w:ascii="Times New Roman" w:hAnsi="Times New Roman" w:cs="Times New Roman"/>
          <w:i/>
          <w:iCs/>
          <w:sz w:val="24"/>
          <w:szCs w:val="24"/>
        </w:rPr>
        <w:t>Protecting Small Businesses</w:t>
      </w:r>
      <w:r w:rsidRPr="009D413F">
        <w:rPr>
          <w:rFonts w:ascii="Times New Roman" w:hAnsi="Times New Roman" w:cs="Times New Roman"/>
          <w:sz w:val="24"/>
          <w:szCs w:val="24"/>
        </w:rPr>
        <w:t xml:space="preserve">. (2017, September 6). Federal Trade Commission. </w:t>
      </w:r>
      <w:hyperlink r:id="rId7" w:history="1">
        <w:r w:rsidR="00C116F9" w:rsidRPr="00255371">
          <w:rPr>
            <w:rStyle w:val="Hyperlink"/>
            <w:rFonts w:ascii="Times New Roman" w:hAnsi="Times New Roman" w:cs="Times New Roman"/>
            <w:sz w:val="24"/>
            <w:szCs w:val="24"/>
          </w:rPr>
          <w:t>https://www.ftc.gov/business-guidance/small-businesses</w:t>
        </w:r>
      </w:hyperlink>
    </w:p>
    <w:p w14:paraId="08F95E32" w14:textId="0FAF5BF5" w:rsidR="00C116F9" w:rsidRDefault="00C116F9" w:rsidP="0059070A">
      <w:pPr>
        <w:spacing w:line="480" w:lineRule="auto"/>
        <w:rPr>
          <w:rFonts w:ascii="Times New Roman" w:hAnsi="Times New Roman" w:cs="Times New Roman"/>
          <w:sz w:val="24"/>
          <w:szCs w:val="24"/>
        </w:rPr>
      </w:pPr>
      <w:r w:rsidRPr="00C116F9">
        <w:rPr>
          <w:rFonts w:ascii="Times New Roman" w:hAnsi="Times New Roman" w:cs="Times New Roman"/>
          <w:sz w:val="24"/>
          <w:szCs w:val="24"/>
        </w:rPr>
        <w:t>DHS. (2018, July 13). </w:t>
      </w:r>
      <w:r w:rsidRPr="00C116F9">
        <w:rPr>
          <w:rFonts w:ascii="Times New Roman" w:hAnsi="Times New Roman" w:cs="Times New Roman"/>
          <w:i/>
          <w:iCs/>
          <w:sz w:val="24"/>
          <w:szCs w:val="24"/>
        </w:rPr>
        <w:t>Recognize the Signs</w:t>
      </w:r>
      <w:r w:rsidRPr="00C116F9">
        <w:rPr>
          <w:rFonts w:ascii="Times New Roman" w:hAnsi="Times New Roman" w:cs="Times New Roman"/>
          <w:sz w:val="24"/>
          <w:szCs w:val="24"/>
        </w:rPr>
        <w:t xml:space="preserve">. Department of Homeland Security. </w:t>
      </w:r>
      <w:hyperlink r:id="rId8" w:history="1">
        <w:r w:rsidRPr="00255371">
          <w:rPr>
            <w:rStyle w:val="Hyperlink"/>
            <w:rFonts w:ascii="Times New Roman" w:hAnsi="Times New Roman" w:cs="Times New Roman"/>
            <w:sz w:val="24"/>
            <w:szCs w:val="24"/>
          </w:rPr>
          <w:t>https://www.dhs.gov/see-something-say-something/recognize-the-signs</w:t>
        </w:r>
      </w:hyperlink>
    </w:p>
    <w:p w14:paraId="4D50487D" w14:textId="77777777" w:rsidR="00C116F9" w:rsidRPr="001A58D0" w:rsidRDefault="00C116F9" w:rsidP="0059070A">
      <w:pPr>
        <w:spacing w:line="480" w:lineRule="auto"/>
        <w:rPr>
          <w:rFonts w:ascii="Times New Roman" w:hAnsi="Times New Roman" w:cs="Times New Roman"/>
          <w:sz w:val="24"/>
          <w:szCs w:val="24"/>
        </w:rPr>
      </w:pPr>
    </w:p>
    <w:sectPr w:rsidR="00C116F9" w:rsidRPr="001A58D0">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1E37" w14:textId="77777777" w:rsidR="00E9316C" w:rsidRDefault="00E9316C" w:rsidP="002E6513">
      <w:pPr>
        <w:spacing w:after="0" w:line="240" w:lineRule="auto"/>
      </w:pPr>
      <w:r>
        <w:separator/>
      </w:r>
    </w:p>
  </w:endnote>
  <w:endnote w:type="continuationSeparator" w:id="0">
    <w:p w14:paraId="76CC7220" w14:textId="77777777" w:rsidR="00E9316C" w:rsidRDefault="00E9316C" w:rsidP="002E6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FE80" w14:textId="77777777" w:rsidR="00E9316C" w:rsidRDefault="00E9316C" w:rsidP="002E6513">
      <w:pPr>
        <w:spacing w:after="0" w:line="240" w:lineRule="auto"/>
      </w:pPr>
      <w:r>
        <w:separator/>
      </w:r>
    </w:p>
  </w:footnote>
  <w:footnote w:type="continuationSeparator" w:id="0">
    <w:p w14:paraId="7A926F77" w14:textId="77777777" w:rsidR="00E9316C" w:rsidRDefault="00E9316C" w:rsidP="002E6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068935"/>
      <w:docPartObj>
        <w:docPartGallery w:val="Page Numbers (Top of Page)"/>
        <w:docPartUnique/>
      </w:docPartObj>
    </w:sdtPr>
    <w:sdtEndPr>
      <w:rPr>
        <w:noProof/>
      </w:rPr>
    </w:sdtEndPr>
    <w:sdtContent>
      <w:p w14:paraId="28D58C7C" w14:textId="4B4B1FC4" w:rsidR="002E6513" w:rsidRDefault="002E6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55889C" w14:textId="77777777" w:rsidR="002E6513" w:rsidRDefault="002E6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731D7"/>
    <w:multiLevelType w:val="hybridMultilevel"/>
    <w:tmpl w:val="9B06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30723"/>
    <w:multiLevelType w:val="hybridMultilevel"/>
    <w:tmpl w:val="F348C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736E61"/>
    <w:multiLevelType w:val="multilevel"/>
    <w:tmpl w:val="8C7E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D253CE"/>
    <w:multiLevelType w:val="multilevel"/>
    <w:tmpl w:val="9CD4D6B4"/>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 w15:restartNumberingAfterBreak="0">
    <w:nsid w:val="5E495D0C"/>
    <w:multiLevelType w:val="multilevel"/>
    <w:tmpl w:val="CAC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F21C2D"/>
    <w:multiLevelType w:val="multilevel"/>
    <w:tmpl w:val="2444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16877">
    <w:abstractNumId w:val="1"/>
  </w:num>
  <w:num w:numId="2" w16cid:durableId="22562216">
    <w:abstractNumId w:val="0"/>
  </w:num>
  <w:num w:numId="3" w16cid:durableId="226035607">
    <w:abstractNumId w:val="2"/>
  </w:num>
  <w:num w:numId="4" w16cid:durableId="1094397997">
    <w:abstractNumId w:val="5"/>
  </w:num>
  <w:num w:numId="5" w16cid:durableId="1013993214">
    <w:abstractNumId w:val="3"/>
  </w:num>
  <w:num w:numId="6" w16cid:durableId="2162100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1D"/>
    <w:rsid w:val="00032FC8"/>
    <w:rsid w:val="00061D86"/>
    <w:rsid w:val="00062EDF"/>
    <w:rsid w:val="0009041D"/>
    <w:rsid w:val="00111E1D"/>
    <w:rsid w:val="00194ADC"/>
    <w:rsid w:val="00196904"/>
    <w:rsid w:val="001A1ADF"/>
    <w:rsid w:val="001A58D0"/>
    <w:rsid w:val="001D5BEC"/>
    <w:rsid w:val="00215BA9"/>
    <w:rsid w:val="00234E30"/>
    <w:rsid w:val="00250306"/>
    <w:rsid w:val="002545B0"/>
    <w:rsid w:val="00265A8C"/>
    <w:rsid w:val="0027158A"/>
    <w:rsid w:val="00290DC8"/>
    <w:rsid w:val="002A684D"/>
    <w:rsid w:val="002C5B02"/>
    <w:rsid w:val="002E6513"/>
    <w:rsid w:val="0035186C"/>
    <w:rsid w:val="003A0399"/>
    <w:rsid w:val="003A1276"/>
    <w:rsid w:val="00446B6E"/>
    <w:rsid w:val="004E1893"/>
    <w:rsid w:val="005851CF"/>
    <w:rsid w:val="0059070A"/>
    <w:rsid w:val="005A1E0E"/>
    <w:rsid w:val="005C6D76"/>
    <w:rsid w:val="006017F8"/>
    <w:rsid w:val="00621D7F"/>
    <w:rsid w:val="00653F51"/>
    <w:rsid w:val="0069796C"/>
    <w:rsid w:val="006B1EB5"/>
    <w:rsid w:val="00821336"/>
    <w:rsid w:val="008472E4"/>
    <w:rsid w:val="00852C82"/>
    <w:rsid w:val="00874328"/>
    <w:rsid w:val="0088335C"/>
    <w:rsid w:val="00890E0D"/>
    <w:rsid w:val="008B05C9"/>
    <w:rsid w:val="00913898"/>
    <w:rsid w:val="00964BDC"/>
    <w:rsid w:val="009D413F"/>
    <w:rsid w:val="00A6234D"/>
    <w:rsid w:val="00A7115A"/>
    <w:rsid w:val="00B04D6B"/>
    <w:rsid w:val="00B7313A"/>
    <w:rsid w:val="00BD30F9"/>
    <w:rsid w:val="00C116F9"/>
    <w:rsid w:val="00C249E0"/>
    <w:rsid w:val="00C24D10"/>
    <w:rsid w:val="00C2738C"/>
    <w:rsid w:val="00C95285"/>
    <w:rsid w:val="00CD41F8"/>
    <w:rsid w:val="00CF1752"/>
    <w:rsid w:val="00CF2C77"/>
    <w:rsid w:val="00D2703F"/>
    <w:rsid w:val="00D36C6A"/>
    <w:rsid w:val="00D42350"/>
    <w:rsid w:val="00D465C7"/>
    <w:rsid w:val="00D64D21"/>
    <w:rsid w:val="00D6750E"/>
    <w:rsid w:val="00DD6286"/>
    <w:rsid w:val="00E356AE"/>
    <w:rsid w:val="00E6685F"/>
    <w:rsid w:val="00E72AA7"/>
    <w:rsid w:val="00E9316C"/>
    <w:rsid w:val="00F2147A"/>
    <w:rsid w:val="00F52CE4"/>
    <w:rsid w:val="00F616AB"/>
    <w:rsid w:val="00F65CD7"/>
    <w:rsid w:val="00F81050"/>
    <w:rsid w:val="00FC4B14"/>
    <w:rsid w:val="00FC7ADA"/>
    <w:rsid w:val="00FD4873"/>
    <w:rsid w:val="00FD6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2A11E"/>
  <w15:chartTrackingRefBased/>
  <w15:docId w15:val="{3AA67E7A-F518-4017-BD36-17FB2CC9D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4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4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4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4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4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4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4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1D"/>
    <w:rPr>
      <w:rFonts w:eastAsiaTheme="majorEastAsia" w:cstheme="majorBidi"/>
      <w:color w:val="272727" w:themeColor="text1" w:themeTint="D8"/>
    </w:rPr>
  </w:style>
  <w:style w:type="paragraph" w:styleId="Title">
    <w:name w:val="Title"/>
    <w:basedOn w:val="Normal"/>
    <w:next w:val="Normal"/>
    <w:link w:val="TitleChar"/>
    <w:uiPriority w:val="10"/>
    <w:qFormat/>
    <w:rsid w:val="00090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1D"/>
    <w:pPr>
      <w:spacing w:before="160"/>
      <w:jc w:val="center"/>
    </w:pPr>
    <w:rPr>
      <w:i/>
      <w:iCs/>
      <w:color w:val="404040" w:themeColor="text1" w:themeTint="BF"/>
    </w:rPr>
  </w:style>
  <w:style w:type="character" w:customStyle="1" w:styleId="QuoteChar">
    <w:name w:val="Quote Char"/>
    <w:basedOn w:val="DefaultParagraphFont"/>
    <w:link w:val="Quote"/>
    <w:uiPriority w:val="29"/>
    <w:rsid w:val="0009041D"/>
    <w:rPr>
      <w:i/>
      <w:iCs/>
      <w:color w:val="404040" w:themeColor="text1" w:themeTint="BF"/>
    </w:rPr>
  </w:style>
  <w:style w:type="paragraph" w:styleId="ListParagraph">
    <w:name w:val="List Paragraph"/>
    <w:basedOn w:val="Normal"/>
    <w:uiPriority w:val="34"/>
    <w:qFormat/>
    <w:rsid w:val="0009041D"/>
    <w:pPr>
      <w:ind w:left="720"/>
      <w:contextualSpacing/>
    </w:pPr>
  </w:style>
  <w:style w:type="character" w:styleId="IntenseEmphasis">
    <w:name w:val="Intense Emphasis"/>
    <w:basedOn w:val="DefaultParagraphFont"/>
    <w:uiPriority w:val="21"/>
    <w:qFormat/>
    <w:rsid w:val="0009041D"/>
    <w:rPr>
      <w:i/>
      <w:iCs/>
      <w:color w:val="0F4761" w:themeColor="accent1" w:themeShade="BF"/>
    </w:rPr>
  </w:style>
  <w:style w:type="paragraph" w:styleId="IntenseQuote">
    <w:name w:val="Intense Quote"/>
    <w:basedOn w:val="Normal"/>
    <w:next w:val="Normal"/>
    <w:link w:val="IntenseQuoteChar"/>
    <w:uiPriority w:val="30"/>
    <w:qFormat/>
    <w:rsid w:val="00090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41D"/>
    <w:rPr>
      <w:i/>
      <w:iCs/>
      <w:color w:val="0F4761" w:themeColor="accent1" w:themeShade="BF"/>
    </w:rPr>
  </w:style>
  <w:style w:type="character" w:styleId="IntenseReference">
    <w:name w:val="Intense Reference"/>
    <w:basedOn w:val="DefaultParagraphFont"/>
    <w:uiPriority w:val="32"/>
    <w:qFormat/>
    <w:rsid w:val="0009041D"/>
    <w:rPr>
      <w:b/>
      <w:bCs/>
      <w:smallCaps/>
      <w:color w:val="0F4761" w:themeColor="accent1" w:themeShade="BF"/>
      <w:spacing w:val="5"/>
    </w:rPr>
  </w:style>
  <w:style w:type="paragraph" w:styleId="Header">
    <w:name w:val="header"/>
    <w:basedOn w:val="Normal"/>
    <w:link w:val="HeaderChar"/>
    <w:uiPriority w:val="99"/>
    <w:unhideWhenUsed/>
    <w:rsid w:val="002E6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513"/>
  </w:style>
  <w:style w:type="paragraph" w:styleId="Footer">
    <w:name w:val="footer"/>
    <w:basedOn w:val="Normal"/>
    <w:link w:val="FooterChar"/>
    <w:uiPriority w:val="99"/>
    <w:unhideWhenUsed/>
    <w:rsid w:val="002E6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513"/>
  </w:style>
  <w:style w:type="character" w:styleId="SubtleEmphasis">
    <w:name w:val="Subtle Emphasis"/>
    <w:basedOn w:val="DefaultParagraphFont"/>
    <w:uiPriority w:val="19"/>
    <w:qFormat/>
    <w:rsid w:val="00FC4B14"/>
    <w:rPr>
      <w:i/>
      <w:iCs/>
      <w:color w:val="404040" w:themeColor="text1" w:themeTint="BF"/>
    </w:rPr>
  </w:style>
  <w:style w:type="character" w:styleId="Hyperlink">
    <w:name w:val="Hyperlink"/>
    <w:basedOn w:val="DefaultParagraphFont"/>
    <w:uiPriority w:val="99"/>
    <w:unhideWhenUsed/>
    <w:rsid w:val="00C116F9"/>
    <w:rPr>
      <w:color w:val="467886" w:themeColor="hyperlink"/>
      <w:u w:val="single"/>
    </w:rPr>
  </w:style>
  <w:style w:type="character" w:styleId="UnresolvedMention">
    <w:name w:val="Unresolved Mention"/>
    <w:basedOn w:val="DefaultParagraphFont"/>
    <w:uiPriority w:val="99"/>
    <w:semiHidden/>
    <w:unhideWhenUsed/>
    <w:rsid w:val="00C116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127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gov/see-something-say-something/recognize-the-signs" TargetMode="External"/><Relationship Id="rId3" Type="http://schemas.openxmlformats.org/officeDocument/2006/relationships/settings" Target="settings.xml"/><Relationship Id="rId7" Type="http://schemas.openxmlformats.org/officeDocument/2006/relationships/hyperlink" Target="https://www.ftc.gov/business-guidance/small-business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4</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Pascoe</dc:creator>
  <cp:keywords/>
  <dc:description/>
  <cp:lastModifiedBy>Pascoe, William</cp:lastModifiedBy>
  <cp:revision>54</cp:revision>
  <dcterms:created xsi:type="dcterms:W3CDTF">2024-10-15T16:34:00Z</dcterms:created>
  <dcterms:modified xsi:type="dcterms:W3CDTF">2025-08-15T19:19:00Z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2025-08-13T15:20:03Z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fc65cc80-3596-4620-97bf-d44d7a415e97</vt:lpwstr>
  </property>
  <property fmtid="{D5CDD505-2E9C-101B-9397-08002B2CF9AE}" pid="8" name="MSIP_Label_c62e0584-010f-4004-8a6a-d5c118c8b4bd_ContentBits">
    <vt:lpwstr>0</vt:lpwstr>
  </property>
  <property fmtid="{D5CDD505-2E9C-101B-9397-08002B2CF9AE}" pid="9" name="MSIP_Label_c62e0584-010f-4004-8a6a-d5c118c8b4bd_Tag">
    <vt:lpwstr>10, 3, 0, 1</vt:lpwstr>
  </property>
</Properties>
</file>