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864DF86" w14:textId="7DD27AB1" w:rsidR="00BF1F09" w:rsidRPr="00D075C4" w:rsidRDefault="077D5F98" w:rsidP="387ADCDA">
      <w:pPr>
        <w:spacing w:after="0"/>
        <w:jc w:val="center"/>
        <w:rPr>
          <w:rFonts w:ascii="Arial" w:eastAsia="Arial" w:hAnsi="Arial" w:cs="Arial"/>
          <w:b/>
          <w:bCs/>
          <w:color w:val="000000" w:themeColor="text1"/>
          <w:sz w:val="28"/>
          <w:szCs w:val="28"/>
        </w:rPr>
      </w:pPr>
      <w:r w:rsidRPr="00D075C4">
        <w:rPr>
          <w:rFonts w:ascii="Arial" w:eastAsia="Arial" w:hAnsi="Arial" w:cs="Arial"/>
          <w:b/>
          <w:bCs/>
          <w:color w:val="000000" w:themeColor="text1"/>
          <w:sz w:val="28"/>
          <w:szCs w:val="28"/>
        </w:rPr>
        <w:t>ETEC UIRAPURU</w:t>
      </w:r>
    </w:p>
    <w:p w14:paraId="5DE8855F" w14:textId="19AE0E72" w:rsidR="00BF1F09" w:rsidRPr="00D075C4" w:rsidRDefault="077D5F98" w:rsidP="387ADCDA">
      <w:pPr>
        <w:spacing w:after="0"/>
        <w:jc w:val="center"/>
        <w:rPr>
          <w:rFonts w:ascii="Arial" w:eastAsia="Arial" w:hAnsi="Arial" w:cs="Arial"/>
          <w:b/>
          <w:bCs/>
          <w:color w:val="000000" w:themeColor="text1"/>
          <w:sz w:val="28"/>
          <w:szCs w:val="28"/>
        </w:rPr>
      </w:pPr>
      <w:r w:rsidRPr="00D075C4">
        <w:rPr>
          <w:rFonts w:ascii="Arial" w:eastAsia="Arial" w:hAnsi="Arial" w:cs="Arial"/>
          <w:b/>
          <w:bCs/>
          <w:color w:val="000000" w:themeColor="text1"/>
          <w:sz w:val="28"/>
          <w:szCs w:val="28"/>
        </w:rPr>
        <w:t>Planejamento de Trabalho de Conclusão de Curso</w:t>
      </w:r>
    </w:p>
    <w:p w14:paraId="481D1FF2" w14:textId="7B498C32" w:rsidR="00BF1F09" w:rsidRPr="00D075C4" w:rsidRDefault="00BF1F09" w:rsidP="56BCFCF6">
      <w:pPr>
        <w:jc w:val="center"/>
        <w:rPr>
          <w:rFonts w:ascii="Arial" w:eastAsia="Arial" w:hAnsi="Arial" w:cs="Arial"/>
          <w:color w:val="000000" w:themeColor="text1"/>
          <w:sz w:val="28"/>
          <w:szCs w:val="28"/>
        </w:rPr>
      </w:pPr>
    </w:p>
    <w:p w14:paraId="5CBA5D3C" w14:textId="1B0F776B" w:rsidR="00BF1F09" w:rsidRPr="00D075C4" w:rsidRDefault="00BF1F09" w:rsidP="56BCFCF6">
      <w:pPr>
        <w:jc w:val="center"/>
        <w:rPr>
          <w:rFonts w:ascii="Arial" w:eastAsia="Arial" w:hAnsi="Arial" w:cs="Arial"/>
          <w:color w:val="000000" w:themeColor="text1"/>
          <w:sz w:val="28"/>
          <w:szCs w:val="28"/>
        </w:rPr>
      </w:pPr>
    </w:p>
    <w:p w14:paraId="784199E1" w14:textId="45004B29" w:rsidR="00BF1F09" w:rsidRPr="00D075C4" w:rsidRDefault="00BF1F09" w:rsidP="56BCFCF6">
      <w:pPr>
        <w:jc w:val="center"/>
        <w:rPr>
          <w:rFonts w:ascii="Arial" w:eastAsia="Arial" w:hAnsi="Arial" w:cs="Arial"/>
          <w:color w:val="000000" w:themeColor="text1"/>
          <w:sz w:val="28"/>
          <w:szCs w:val="28"/>
        </w:rPr>
      </w:pPr>
    </w:p>
    <w:p w14:paraId="1B0BADFA" w14:textId="0D7D549D" w:rsidR="00BF1F09" w:rsidRPr="00D075C4" w:rsidRDefault="00BF1F09" w:rsidP="56BCFCF6">
      <w:pPr>
        <w:jc w:val="center"/>
        <w:rPr>
          <w:rFonts w:ascii="Arial" w:eastAsia="Arial" w:hAnsi="Arial" w:cs="Arial"/>
          <w:color w:val="000000" w:themeColor="text1"/>
          <w:sz w:val="28"/>
          <w:szCs w:val="28"/>
        </w:rPr>
      </w:pPr>
    </w:p>
    <w:p w14:paraId="3DCF2C3C" w14:textId="137AE7E3" w:rsidR="00BF1F09" w:rsidRPr="00D075C4" w:rsidRDefault="00BF1F09" w:rsidP="56BCFCF6">
      <w:pPr>
        <w:jc w:val="both"/>
        <w:rPr>
          <w:rFonts w:ascii="Arial" w:eastAsia="Arial" w:hAnsi="Arial" w:cs="Arial"/>
          <w:color w:val="000000" w:themeColor="text1"/>
          <w:sz w:val="28"/>
          <w:szCs w:val="28"/>
        </w:rPr>
      </w:pPr>
    </w:p>
    <w:p w14:paraId="522896CC" w14:textId="12433307" w:rsidR="00BF1F09" w:rsidRPr="00D075C4" w:rsidRDefault="00BF1F09" w:rsidP="56BCFCF6">
      <w:pPr>
        <w:jc w:val="center"/>
        <w:rPr>
          <w:rFonts w:ascii="Arial" w:eastAsia="Arial" w:hAnsi="Arial" w:cs="Arial"/>
          <w:color w:val="000000" w:themeColor="text1"/>
          <w:sz w:val="28"/>
          <w:szCs w:val="28"/>
        </w:rPr>
      </w:pPr>
    </w:p>
    <w:p w14:paraId="3C6CB45B" w14:textId="4E5DB402" w:rsidR="00BF1F09" w:rsidRPr="00D075C4" w:rsidRDefault="00BF1F09" w:rsidP="56BCFCF6">
      <w:pPr>
        <w:spacing w:after="0"/>
        <w:jc w:val="center"/>
        <w:rPr>
          <w:rFonts w:ascii="Arial" w:eastAsia="Arial" w:hAnsi="Arial" w:cs="Arial"/>
          <w:color w:val="000000" w:themeColor="text1"/>
          <w:sz w:val="28"/>
          <w:szCs w:val="28"/>
        </w:rPr>
      </w:pPr>
    </w:p>
    <w:p w14:paraId="6AD44E9C" w14:textId="492EB2C1" w:rsidR="00BF1F09" w:rsidRPr="00D075C4" w:rsidRDefault="00BF1F09" w:rsidP="56BCFCF6">
      <w:pPr>
        <w:spacing w:after="0"/>
        <w:jc w:val="center"/>
        <w:rPr>
          <w:rFonts w:ascii="Arial" w:eastAsia="Arial" w:hAnsi="Arial" w:cs="Arial"/>
          <w:color w:val="000000" w:themeColor="text1"/>
          <w:sz w:val="28"/>
          <w:szCs w:val="28"/>
        </w:rPr>
      </w:pPr>
    </w:p>
    <w:p w14:paraId="7D4AF2A5" w14:textId="5AA61AB6" w:rsidR="00BF1F09" w:rsidRPr="00D075C4" w:rsidRDefault="077D5F98" w:rsidP="387ADCDA">
      <w:pPr>
        <w:spacing w:after="0"/>
        <w:jc w:val="center"/>
        <w:rPr>
          <w:rFonts w:ascii="Arial" w:eastAsia="Arial" w:hAnsi="Arial" w:cs="Arial"/>
          <w:b/>
          <w:bCs/>
          <w:color w:val="000000" w:themeColor="text1"/>
          <w:sz w:val="28"/>
          <w:szCs w:val="28"/>
        </w:rPr>
      </w:pPr>
      <w:r w:rsidRPr="00D075C4">
        <w:rPr>
          <w:rFonts w:ascii="Arial" w:eastAsia="Arial" w:hAnsi="Arial" w:cs="Arial"/>
          <w:b/>
          <w:bCs/>
          <w:color w:val="000000" w:themeColor="text1"/>
          <w:sz w:val="28"/>
          <w:szCs w:val="28"/>
        </w:rPr>
        <w:t>Resumo do Ar</w:t>
      </w:r>
      <w:r w:rsidR="74348F05" w:rsidRPr="00D075C4">
        <w:rPr>
          <w:rFonts w:ascii="Arial" w:eastAsia="Arial" w:hAnsi="Arial" w:cs="Arial"/>
          <w:b/>
          <w:bCs/>
          <w:color w:val="000000" w:themeColor="text1"/>
          <w:sz w:val="28"/>
          <w:szCs w:val="28"/>
        </w:rPr>
        <w:t>tig</w:t>
      </w:r>
      <w:r w:rsidRPr="00D075C4">
        <w:rPr>
          <w:rFonts w:ascii="Arial" w:eastAsia="Arial" w:hAnsi="Arial" w:cs="Arial"/>
          <w:b/>
          <w:bCs/>
          <w:color w:val="000000" w:themeColor="text1"/>
          <w:sz w:val="28"/>
          <w:szCs w:val="28"/>
        </w:rPr>
        <w:t xml:space="preserve">o: </w:t>
      </w:r>
    </w:p>
    <w:p w14:paraId="58CA80E3" w14:textId="22C798D1" w:rsidR="6224CB61" w:rsidRPr="00D075C4" w:rsidRDefault="6224CB61" w:rsidP="387ADCDA">
      <w:pPr>
        <w:spacing w:after="0"/>
        <w:jc w:val="center"/>
        <w:rPr>
          <w:rFonts w:ascii="Arial" w:eastAsia="Arial" w:hAnsi="Arial" w:cs="Arial"/>
          <w:b/>
          <w:bCs/>
          <w:sz w:val="28"/>
          <w:szCs w:val="28"/>
        </w:rPr>
      </w:pPr>
      <w:r w:rsidRPr="00D075C4">
        <w:rPr>
          <w:rFonts w:ascii="Arial" w:eastAsia="Arial" w:hAnsi="Arial" w:cs="Arial"/>
          <w:b/>
          <w:bCs/>
          <w:sz w:val="28"/>
          <w:szCs w:val="28"/>
        </w:rPr>
        <w:t>A redação do Enem como expressão de capital cultural: renda, tipo de escola e raça em análise</w:t>
      </w:r>
    </w:p>
    <w:p w14:paraId="054CF9FF" w14:textId="5FE8DDBC" w:rsidR="00BF1F09" w:rsidRPr="00D075C4" w:rsidRDefault="00BF1F09" w:rsidP="56BCFCF6">
      <w:pPr>
        <w:jc w:val="center"/>
        <w:rPr>
          <w:rFonts w:ascii="Arial" w:eastAsia="Arial" w:hAnsi="Arial" w:cs="Arial"/>
          <w:color w:val="000000" w:themeColor="text1"/>
          <w:sz w:val="28"/>
          <w:szCs w:val="28"/>
        </w:rPr>
      </w:pPr>
    </w:p>
    <w:p w14:paraId="66643831" w14:textId="2AC501D0" w:rsidR="00BF1F09" w:rsidRPr="00D075C4" w:rsidRDefault="00BF1F09" w:rsidP="56BCFCF6">
      <w:pPr>
        <w:jc w:val="center"/>
        <w:rPr>
          <w:rFonts w:ascii="Arial" w:eastAsia="Arial" w:hAnsi="Arial" w:cs="Arial"/>
          <w:color w:val="000000" w:themeColor="text1"/>
          <w:sz w:val="28"/>
          <w:szCs w:val="28"/>
        </w:rPr>
      </w:pPr>
    </w:p>
    <w:p w14:paraId="5C27DDD7" w14:textId="050F08F7" w:rsidR="00BF1F09" w:rsidRPr="00D075C4" w:rsidRDefault="00BF1F09" w:rsidP="56BCFCF6">
      <w:pPr>
        <w:jc w:val="center"/>
        <w:rPr>
          <w:rFonts w:ascii="Arial" w:eastAsia="Arial" w:hAnsi="Arial" w:cs="Arial"/>
          <w:color w:val="000000" w:themeColor="text1"/>
          <w:sz w:val="28"/>
          <w:szCs w:val="28"/>
        </w:rPr>
      </w:pPr>
    </w:p>
    <w:p w14:paraId="1EE3F605" w14:textId="66FBB0C9" w:rsidR="00BF1F09" w:rsidRPr="00D075C4" w:rsidRDefault="00BF1F09" w:rsidP="56BCFCF6">
      <w:pPr>
        <w:jc w:val="center"/>
        <w:rPr>
          <w:rFonts w:ascii="Arial" w:eastAsia="Arial" w:hAnsi="Arial" w:cs="Arial"/>
          <w:color w:val="000000" w:themeColor="text1"/>
          <w:sz w:val="28"/>
          <w:szCs w:val="28"/>
        </w:rPr>
      </w:pPr>
    </w:p>
    <w:p w14:paraId="50DAB83C" w14:textId="70E96DFA" w:rsidR="00BF1F09" w:rsidRPr="00D075C4" w:rsidRDefault="00BF1F09" w:rsidP="56BCFCF6">
      <w:pPr>
        <w:jc w:val="center"/>
        <w:rPr>
          <w:rFonts w:ascii="Arial" w:eastAsia="Arial" w:hAnsi="Arial" w:cs="Arial"/>
          <w:color w:val="000000" w:themeColor="text1"/>
          <w:sz w:val="28"/>
          <w:szCs w:val="28"/>
        </w:rPr>
      </w:pPr>
    </w:p>
    <w:p w14:paraId="19343D27" w14:textId="0AC5CB2D" w:rsidR="00BF1F09" w:rsidRPr="00D075C4" w:rsidRDefault="00BF1F09" w:rsidP="56BCFCF6">
      <w:pPr>
        <w:jc w:val="center"/>
        <w:rPr>
          <w:rFonts w:ascii="Arial" w:eastAsia="Arial" w:hAnsi="Arial" w:cs="Arial"/>
          <w:color w:val="000000" w:themeColor="text1"/>
          <w:sz w:val="28"/>
          <w:szCs w:val="28"/>
        </w:rPr>
      </w:pPr>
    </w:p>
    <w:p w14:paraId="342A0270" w14:textId="3343CE87" w:rsidR="00BF1F09" w:rsidRPr="00D075C4" w:rsidRDefault="077D5F98" w:rsidP="387ADCDA">
      <w:pPr>
        <w:jc w:val="center"/>
        <w:rPr>
          <w:rFonts w:ascii="Arial" w:eastAsia="Arial" w:hAnsi="Arial" w:cs="Arial"/>
          <w:b/>
          <w:bCs/>
          <w:color w:val="000000" w:themeColor="text1"/>
          <w:sz w:val="28"/>
          <w:szCs w:val="28"/>
        </w:rPr>
      </w:pPr>
      <w:r w:rsidRPr="00D075C4">
        <w:rPr>
          <w:rFonts w:ascii="Arial" w:eastAsia="Arial" w:hAnsi="Arial" w:cs="Arial"/>
          <w:b/>
          <w:bCs/>
          <w:color w:val="000000" w:themeColor="text1"/>
          <w:sz w:val="28"/>
          <w:szCs w:val="28"/>
        </w:rPr>
        <w:t>Lucas Guimarães dos Santos</w:t>
      </w:r>
    </w:p>
    <w:p w14:paraId="54A81250" w14:textId="39F77849" w:rsidR="00BF1F09" w:rsidRPr="00D075C4" w:rsidRDefault="00BF1F09" w:rsidP="56BCFCF6">
      <w:pPr>
        <w:jc w:val="center"/>
        <w:rPr>
          <w:rFonts w:ascii="Arial" w:eastAsia="Arial" w:hAnsi="Arial" w:cs="Arial"/>
          <w:color w:val="000000" w:themeColor="text1"/>
        </w:rPr>
      </w:pPr>
    </w:p>
    <w:p w14:paraId="6395EAE9" w14:textId="19381DC1" w:rsidR="00BF1F09" w:rsidRPr="00D075C4" w:rsidRDefault="00BF1F09" w:rsidP="56BCFCF6">
      <w:pPr>
        <w:jc w:val="center"/>
        <w:rPr>
          <w:rFonts w:ascii="Arial" w:eastAsia="Arial" w:hAnsi="Arial" w:cs="Arial"/>
          <w:color w:val="000000" w:themeColor="text1"/>
        </w:rPr>
      </w:pPr>
    </w:p>
    <w:p w14:paraId="2897A8EB" w14:textId="04A5B711" w:rsidR="00BF1F09" w:rsidRPr="00D075C4" w:rsidRDefault="00BF1F09" w:rsidP="56BCFCF6">
      <w:pPr>
        <w:jc w:val="center"/>
        <w:rPr>
          <w:rFonts w:ascii="Arial" w:eastAsia="Arial" w:hAnsi="Arial" w:cs="Arial"/>
          <w:color w:val="000000" w:themeColor="text1"/>
        </w:rPr>
      </w:pPr>
    </w:p>
    <w:p w14:paraId="2BC79B57" w14:textId="54276C95" w:rsidR="00BF1F09" w:rsidRPr="00D075C4" w:rsidRDefault="00BF1F09" w:rsidP="56BCFCF6">
      <w:pPr>
        <w:jc w:val="center"/>
        <w:rPr>
          <w:rFonts w:ascii="Arial" w:eastAsia="Arial" w:hAnsi="Arial" w:cs="Arial"/>
          <w:color w:val="000000" w:themeColor="text1"/>
        </w:rPr>
      </w:pPr>
    </w:p>
    <w:p w14:paraId="2579691F" w14:textId="1591F4FB" w:rsidR="00BF1F09" w:rsidRPr="00D075C4" w:rsidRDefault="00BF1F09" w:rsidP="56BCFCF6">
      <w:pPr>
        <w:jc w:val="center"/>
        <w:rPr>
          <w:rFonts w:ascii="Arial" w:eastAsia="Arial" w:hAnsi="Arial" w:cs="Arial"/>
          <w:color w:val="000000" w:themeColor="text1"/>
        </w:rPr>
      </w:pPr>
    </w:p>
    <w:p w14:paraId="673ECE99" w14:textId="310E27F5" w:rsidR="00BF1F09" w:rsidRDefault="00BF1F09" w:rsidP="00A946C3">
      <w:pPr>
        <w:spacing w:after="0" w:line="240" w:lineRule="auto"/>
        <w:jc w:val="center"/>
        <w:rPr>
          <w:rFonts w:ascii="Arial" w:eastAsia="Arial" w:hAnsi="Arial" w:cs="Arial"/>
          <w:color w:val="000000" w:themeColor="text1"/>
        </w:rPr>
      </w:pPr>
    </w:p>
    <w:p w14:paraId="078E26C4" w14:textId="77777777" w:rsidR="00A946C3" w:rsidRDefault="00A946C3" w:rsidP="00A946C3">
      <w:pPr>
        <w:spacing w:after="0" w:line="240" w:lineRule="auto"/>
        <w:jc w:val="center"/>
        <w:rPr>
          <w:rFonts w:ascii="Arial" w:eastAsia="Arial" w:hAnsi="Arial" w:cs="Arial"/>
          <w:color w:val="000000" w:themeColor="text1"/>
        </w:rPr>
      </w:pPr>
    </w:p>
    <w:p w14:paraId="720D4D28" w14:textId="77777777" w:rsidR="00A946C3" w:rsidRDefault="00A946C3" w:rsidP="00A946C3">
      <w:pPr>
        <w:spacing w:after="0" w:line="240" w:lineRule="auto"/>
        <w:jc w:val="center"/>
        <w:rPr>
          <w:rFonts w:ascii="Arial" w:eastAsia="Arial" w:hAnsi="Arial" w:cs="Arial"/>
          <w:color w:val="000000" w:themeColor="text1"/>
        </w:rPr>
      </w:pPr>
    </w:p>
    <w:p w14:paraId="134A41D7" w14:textId="77777777" w:rsidR="00A946C3" w:rsidRDefault="00A946C3" w:rsidP="00A946C3">
      <w:pPr>
        <w:spacing w:after="0" w:line="240" w:lineRule="auto"/>
        <w:jc w:val="center"/>
        <w:rPr>
          <w:rFonts w:ascii="Arial" w:eastAsia="Arial" w:hAnsi="Arial" w:cs="Arial"/>
          <w:color w:val="000000" w:themeColor="text1"/>
        </w:rPr>
      </w:pPr>
    </w:p>
    <w:p w14:paraId="3986E6DB" w14:textId="6CEA793B" w:rsidR="00BF1F09" w:rsidRPr="00D075C4" w:rsidRDefault="077D5F98" w:rsidP="00A946C3">
      <w:pPr>
        <w:spacing w:after="0" w:line="240" w:lineRule="auto"/>
        <w:jc w:val="center"/>
        <w:rPr>
          <w:rFonts w:ascii="Arial" w:eastAsia="Arial" w:hAnsi="Arial" w:cs="Arial"/>
          <w:b/>
          <w:bCs/>
          <w:color w:val="000000" w:themeColor="text1"/>
        </w:rPr>
      </w:pPr>
      <w:r w:rsidRPr="00D075C4">
        <w:rPr>
          <w:rFonts w:ascii="Arial" w:eastAsia="Arial" w:hAnsi="Arial" w:cs="Arial"/>
          <w:b/>
          <w:bCs/>
          <w:color w:val="000000" w:themeColor="text1"/>
        </w:rPr>
        <w:t>São Paulo</w:t>
      </w:r>
    </w:p>
    <w:p w14:paraId="548FBBF8" w14:textId="77777777" w:rsidR="00A946C3" w:rsidRDefault="077D5F98" w:rsidP="00A946C3">
      <w:pPr>
        <w:pStyle w:val="CabealhodoSumrio"/>
        <w:spacing w:before="0" w:line="240" w:lineRule="auto"/>
        <w:jc w:val="center"/>
        <w:rPr>
          <w:rFonts w:ascii="Arial" w:eastAsia="Arial" w:hAnsi="Arial" w:cs="Arial"/>
          <w:b/>
          <w:bCs/>
          <w:color w:val="000000" w:themeColor="text1"/>
          <w:sz w:val="24"/>
          <w:szCs w:val="24"/>
        </w:rPr>
      </w:pPr>
      <w:r w:rsidRPr="00D075C4">
        <w:rPr>
          <w:rFonts w:ascii="Arial" w:eastAsia="Arial" w:hAnsi="Arial" w:cs="Arial"/>
          <w:b/>
          <w:bCs/>
          <w:color w:val="000000" w:themeColor="text1"/>
          <w:sz w:val="24"/>
          <w:szCs w:val="24"/>
        </w:rPr>
        <w:t>202</w:t>
      </w:r>
      <w:r w:rsidR="1969E5AB" w:rsidRPr="00D075C4">
        <w:rPr>
          <w:rFonts w:ascii="Arial" w:eastAsia="Arial" w:hAnsi="Arial" w:cs="Arial"/>
          <w:b/>
          <w:bCs/>
          <w:color w:val="000000" w:themeColor="text1"/>
          <w:sz w:val="24"/>
          <w:szCs w:val="24"/>
        </w:rPr>
        <w:t>5</w:t>
      </w:r>
    </w:p>
    <w:p w14:paraId="72994B42" w14:textId="338C5FBA" w:rsidR="00A946C3" w:rsidRDefault="00A946C3" w:rsidP="00A946C3">
      <w:pPr>
        <w:spacing w:after="100" w:afterAutospacing="1"/>
        <w:jc w:val="center"/>
      </w:pPr>
      <w:r>
        <w:br w:type="page"/>
      </w:r>
    </w:p>
    <w:p w14:paraId="2B412E66" w14:textId="77777777" w:rsidR="00A946C3" w:rsidRDefault="00A946C3" w:rsidP="00A946C3">
      <w:pPr>
        <w:spacing w:after="100" w:afterAutospacing="1"/>
        <w:jc w:val="center"/>
      </w:pPr>
    </w:p>
    <w:sdt>
      <w:sdtPr>
        <w:id w:val="-878854145"/>
        <w:docPartObj>
          <w:docPartGallery w:val="Table of Contents"/>
          <w:docPartUnique/>
        </w:docPartObj>
      </w:sdtPr>
      <w:sdtEndPr>
        <w:rPr>
          <w:b/>
          <w:bCs/>
        </w:rPr>
      </w:sdtEndPr>
      <w:sdtContent>
        <w:p w14:paraId="35630BE7" w14:textId="63B44AC5" w:rsidR="00D075C4" w:rsidRPr="00D075C4" w:rsidRDefault="00D075C4" w:rsidP="00A946C3">
          <w:pPr>
            <w:spacing w:after="100" w:afterAutospacing="1"/>
            <w:jc w:val="center"/>
            <w:rPr>
              <w:rFonts w:ascii="Arial" w:hAnsi="Arial" w:cs="Arial"/>
              <w:b/>
              <w:bCs/>
              <w:color w:val="000000" w:themeColor="text1"/>
              <w:sz w:val="28"/>
              <w:szCs w:val="28"/>
            </w:rPr>
          </w:pPr>
          <w:r w:rsidRPr="00D075C4">
            <w:rPr>
              <w:rFonts w:ascii="Arial" w:hAnsi="Arial" w:cs="Arial"/>
              <w:b/>
              <w:bCs/>
              <w:color w:val="000000" w:themeColor="text1"/>
              <w:sz w:val="28"/>
              <w:szCs w:val="28"/>
            </w:rPr>
            <w:t>Sumário</w:t>
          </w:r>
        </w:p>
        <w:p w14:paraId="06A73033" w14:textId="1DF3D262" w:rsidR="00A946C3" w:rsidRDefault="00D075C4" w:rsidP="00A946C3">
          <w:pPr>
            <w:pStyle w:val="Sumrio1"/>
            <w:rPr>
              <w:rFonts w:eastAsiaTheme="minorEastAsia"/>
              <w:noProof/>
              <w:kern w:val="2"/>
              <w:lang w:eastAsia="pt-BR"/>
              <w14:ligatures w14:val="standardContextual"/>
            </w:rPr>
          </w:pPr>
          <w:r>
            <w:fldChar w:fldCharType="begin"/>
          </w:r>
          <w:r>
            <w:instrText xml:space="preserve"> TOC \o "1-3" \h \z \u </w:instrText>
          </w:r>
          <w:r>
            <w:fldChar w:fldCharType="separate"/>
          </w:r>
          <w:hyperlink w:anchor="_Toc211872991" w:history="1">
            <w:r w:rsidR="00A946C3" w:rsidRPr="005A46E6">
              <w:rPr>
                <w:rStyle w:val="Hyperlink"/>
                <w:rFonts w:ascii="Arial" w:hAnsi="Arial" w:cs="Arial"/>
                <w:b/>
                <w:bCs/>
                <w:noProof/>
              </w:rPr>
              <w:t>Resumo</w:t>
            </w:r>
            <w:r w:rsidR="00A946C3">
              <w:rPr>
                <w:noProof/>
                <w:webHidden/>
              </w:rPr>
              <w:tab/>
            </w:r>
            <w:r w:rsidR="00A946C3">
              <w:rPr>
                <w:noProof/>
                <w:webHidden/>
              </w:rPr>
              <w:fldChar w:fldCharType="begin"/>
            </w:r>
            <w:r w:rsidR="00A946C3">
              <w:rPr>
                <w:noProof/>
                <w:webHidden/>
              </w:rPr>
              <w:instrText xml:space="preserve"> PAGEREF _Toc211872991 \h </w:instrText>
            </w:r>
            <w:r w:rsidR="00A946C3">
              <w:rPr>
                <w:noProof/>
                <w:webHidden/>
              </w:rPr>
            </w:r>
            <w:r w:rsidR="00A946C3">
              <w:rPr>
                <w:noProof/>
                <w:webHidden/>
              </w:rPr>
              <w:fldChar w:fldCharType="separate"/>
            </w:r>
            <w:r w:rsidR="00A946C3">
              <w:rPr>
                <w:noProof/>
                <w:webHidden/>
              </w:rPr>
              <w:t>2</w:t>
            </w:r>
            <w:r w:rsidR="00A946C3">
              <w:rPr>
                <w:noProof/>
                <w:webHidden/>
              </w:rPr>
              <w:fldChar w:fldCharType="end"/>
            </w:r>
          </w:hyperlink>
        </w:p>
        <w:p w14:paraId="56F0B93E" w14:textId="7AF19BE6" w:rsidR="00A946C3" w:rsidRDefault="00A946C3" w:rsidP="00A946C3">
          <w:pPr>
            <w:pStyle w:val="Sumrio1"/>
            <w:rPr>
              <w:rFonts w:eastAsiaTheme="minorEastAsia"/>
              <w:noProof/>
              <w:kern w:val="2"/>
              <w:lang w:eastAsia="pt-BR"/>
              <w14:ligatures w14:val="standardContextual"/>
            </w:rPr>
          </w:pPr>
          <w:hyperlink w:anchor="_Toc211872992" w:history="1">
            <w:r w:rsidRPr="005A46E6">
              <w:rPr>
                <w:rStyle w:val="Hyperlink"/>
                <w:rFonts w:ascii="Arial" w:hAnsi="Arial" w:cs="Arial"/>
                <w:b/>
                <w:bCs/>
                <w:noProof/>
              </w:rPr>
              <w:t>Dados e Análise</w:t>
            </w:r>
            <w:r>
              <w:rPr>
                <w:noProof/>
                <w:webHidden/>
              </w:rPr>
              <w:tab/>
            </w:r>
            <w:r>
              <w:rPr>
                <w:noProof/>
                <w:webHidden/>
              </w:rPr>
              <w:fldChar w:fldCharType="begin"/>
            </w:r>
            <w:r>
              <w:rPr>
                <w:noProof/>
                <w:webHidden/>
              </w:rPr>
              <w:instrText xml:space="preserve"> PAGEREF _Toc211872992 \h </w:instrText>
            </w:r>
            <w:r>
              <w:rPr>
                <w:noProof/>
                <w:webHidden/>
              </w:rPr>
            </w:r>
            <w:r>
              <w:rPr>
                <w:noProof/>
                <w:webHidden/>
              </w:rPr>
              <w:fldChar w:fldCharType="separate"/>
            </w:r>
            <w:r>
              <w:rPr>
                <w:noProof/>
                <w:webHidden/>
              </w:rPr>
              <w:t>3</w:t>
            </w:r>
            <w:r>
              <w:rPr>
                <w:noProof/>
                <w:webHidden/>
              </w:rPr>
              <w:fldChar w:fldCharType="end"/>
            </w:r>
          </w:hyperlink>
        </w:p>
        <w:p w14:paraId="6BFF5983" w14:textId="3A895FB4" w:rsidR="00A946C3" w:rsidRDefault="00A946C3">
          <w:pPr>
            <w:pStyle w:val="Sumrio2"/>
            <w:tabs>
              <w:tab w:val="right" w:leader="dot" w:pos="9016"/>
            </w:tabs>
            <w:rPr>
              <w:rFonts w:eastAsiaTheme="minorEastAsia"/>
              <w:noProof/>
              <w:kern w:val="2"/>
              <w:lang w:eastAsia="pt-BR"/>
              <w14:ligatures w14:val="standardContextual"/>
            </w:rPr>
          </w:pPr>
          <w:hyperlink w:anchor="_Toc211872993" w:history="1">
            <w:r w:rsidRPr="005A46E6">
              <w:rPr>
                <w:rStyle w:val="Hyperlink"/>
                <w:rFonts w:ascii="Arial" w:hAnsi="Arial" w:cs="Arial"/>
                <w:b/>
                <w:bCs/>
                <w:noProof/>
              </w:rPr>
              <w:t>Renda</w:t>
            </w:r>
            <w:r>
              <w:rPr>
                <w:noProof/>
                <w:webHidden/>
              </w:rPr>
              <w:tab/>
            </w:r>
            <w:r>
              <w:rPr>
                <w:noProof/>
                <w:webHidden/>
              </w:rPr>
              <w:fldChar w:fldCharType="begin"/>
            </w:r>
            <w:r>
              <w:rPr>
                <w:noProof/>
                <w:webHidden/>
              </w:rPr>
              <w:instrText xml:space="preserve"> PAGEREF _Toc211872993 \h </w:instrText>
            </w:r>
            <w:r>
              <w:rPr>
                <w:noProof/>
                <w:webHidden/>
              </w:rPr>
            </w:r>
            <w:r>
              <w:rPr>
                <w:noProof/>
                <w:webHidden/>
              </w:rPr>
              <w:fldChar w:fldCharType="separate"/>
            </w:r>
            <w:r>
              <w:rPr>
                <w:noProof/>
                <w:webHidden/>
              </w:rPr>
              <w:t>5</w:t>
            </w:r>
            <w:r>
              <w:rPr>
                <w:noProof/>
                <w:webHidden/>
              </w:rPr>
              <w:fldChar w:fldCharType="end"/>
            </w:r>
          </w:hyperlink>
        </w:p>
        <w:p w14:paraId="3E19D633" w14:textId="2E52F7BC" w:rsidR="00A946C3" w:rsidRDefault="00A946C3">
          <w:pPr>
            <w:pStyle w:val="Sumrio2"/>
            <w:tabs>
              <w:tab w:val="right" w:leader="dot" w:pos="9016"/>
            </w:tabs>
            <w:rPr>
              <w:rFonts w:eastAsiaTheme="minorEastAsia"/>
              <w:noProof/>
              <w:kern w:val="2"/>
              <w:lang w:eastAsia="pt-BR"/>
              <w14:ligatures w14:val="standardContextual"/>
            </w:rPr>
          </w:pPr>
          <w:hyperlink w:anchor="_Toc211872994" w:history="1">
            <w:r w:rsidRPr="005A46E6">
              <w:rPr>
                <w:rStyle w:val="Hyperlink"/>
                <w:rFonts w:ascii="Arial" w:hAnsi="Arial" w:cs="Arial"/>
                <w:b/>
                <w:bCs/>
                <w:noProof/>
              </w:rPr>
              <w:t>Tipo De Escola</w:t>
            </w:r>
            <w:r>
              <w:rPr>
                <w:noProof/>
                <w:webHidden/>
              </w:rPr>
              <w:tab/>
            </w:r>
            <w:r>
              <w:rPr>
                <w:noProof/>
                <w:webHidden/>
              </w:rPr>
              <w:fldChar w:fldCharType="begin"/>
            </w:r>
            <w:r>
              <w:rPr>
                <w:noProof/>
                <w:webHidden/>
              </w:rPr>
              <w:instrText xml:space="preserve"> PAGEREF _Toc211872994 \h </w:instrText>
            </w:r>
            <w:r>
              <w:rPr>
                <w:noProof/>
                <w:webHidden/>
              </w:rPr>
            </w:r>
            <w:r>
              <w:rPr>
                <w:noProof/>
                <w:webHidden/>
              </w:rPr>
              <w:fldChar w:fldCharType="separate"/>
            </w:r>
            <w:r>
              <w:rPr>
                <w:noProof/>
                <w:webHidden/>
              </w:rPr>
              <w:t>7</w:t>
            </w:r>
            <w:r>
              <w:rPr>
                <w:noProof/>
                <w:webHidden/>
              </w:rPr>
              <w:fldChar w:fldCharType="end"/>
            </w:r>
          </w:hyperlink>
        </w:p>
        <w:p w14:paraId="003B33AE" w14:textId="3A97E8F6" w:rsidR="00A946C3" w:rsidRDefault="00A946C3">
          <w:pPr>
            <w:pStyle w:val="Sumrio2"/>
            <w:tabs>
              <w:tab w:val="right" w:leader="dot" w:pos="9016"/>
            </w:tabs>
            <w:rPr>
              <w:rFonts w:eastAsiaTheme="minorEastAsia"/>
              <w:noProof/>
              <w:kern w:val="2"/>
              <w:lang w:eastAsia="pt-BR"/>
              <w14:ligatures w14:val="standardContextual"/>
            </w:rPr>
          </w:pPr>
          <w:hyperlink w:anchor="_Toc211872995" w:history="1">
            <w:r w:rsidRPr="005A46E6">
              <w:rPr>
                <w:rStyle w:val="Hyperlink"/>
                <w:rFonts w:ascii="Arial" w:hAnsi="Arial" w:cs="Arial"/>
                <w:b/>
                <w:bCs/>
                <w:noProof/>
              </w:rPr>
              <w:t>Cor/ Raça</w:t>
            </w:r>
            <w:r>
              <w:rPr>
                <w:noProof/>
                <w:webHidden/>
              </w:rPr>
              <w:tab/>
            </w:r>
            <w:r>
              <w:rPr>
                <w:noProof/>
                <w:webHidden/>
              </w:rPr>
              <w:fldChar w:fldCharType="begin"/>
            </w:r>
            <w:r>
              <w:rPr>
                <w:noProof/>
                <w:webHidden/>
              </w:rPr>
              <w:instrText xml:space="preserve"> PAGEREF _Toc211872995 \h </w:instrText>
            </w:r>
            <w:r>
              <w:rPr>
                <w:noProof/>
                <w:webHidden/>
              </w:rPr>
            </w:r>
            <w:r>
              <w:rPr>
                <w:noProof/>
                <w:webHidden/>
              </w:rPr>
              <w:fldChar w:fldCharType="separate"/>
            </w:r>
            <w:r>
              <w:rPr>
                <w:noProof/>
                <w:webHidden/>
              </w:rPr>
              <w:t>11</w:t>
            </w:r>
            <w:r>
              <w:rPr>
                <w:noProof/>
                <w:webHidden/>
              </w:rPr>
              <w:fldChar w:fldCharType="end"/>
            </w:r>
          </w:hyperlink>
        </w:p>
        <w:p w14:paraId="7A3A42D2" w14:textId="04AD1CA3" w:rsidR="00A946C3" w:rsidRDefault="00A946C3" w:rsidP="00A946C3">
          <w:pPr>
            <w:pStyle w:val="Sumrio1"/>
            <w:rPr>
              <w:rFonts w:eastAsiaTheme="minorEastAsia"/>
              <w:noProof/>
              <w:kern w:val="2"/>
              <w:lang w:eastAsia="pt-BR"/>
              <w14:ligatures w14:val="standardContextual"/>
            </w:rPr>
          </w:pPr>
          <w:hyperlink w:anchor="_Toc211872996" w:history="1">
            <w:r w:rsidRPr="005A46E6">
              <w:rPr>
                <w:rStyle w:val="Hyperlink"/>
                <w:rFonts w:ascii="Arial" w:hAnsi="Arial" w:cs="Arial"/>
                <w:b/>
                <w:bCs/>
                <w:noProof/>
              </w:rPr>
              <w:t>Referencias</w:t>
            </w:r>
            <w:r>
              <w:rPr>
                <w:noProof/>
                <w:webHidden/>
              </w:rPr>
              <w:tab/>
            </w:r>
            <w:r>
              <w:rPr>
                <w:noProof/>
                <w:webHidden/>
              </w:rPr>
              <w:fldChar w:fldCharType="begin"/>
            </w:r>
            <w:r>
              <w:rPr>
                <w:noProof/>
                <w:webHidden/>
              </w:rPr>
              <w:instrText xml:space="preserve"> PAGEREF _Toc211872996 \h </w:instrText>
            </w:r>
            <w:r>
              <w:rPr>
                <w:noProof/>
                <w:webHidden/>
              </w:rPr>
            </w:r>
            <w:r>
              <w:rPr>
                <w:noProof/>
                <w:webHidden/>
              </w:rPr>
              <w:fldChar w:fldCharType="separate"/>
            </w:r>
            <w:r>
              <w:rPr>
                <w:noProof/>
                <w:webHidden/>
              </w:rPr>
              <w:t>13</w:t>
            </w:r>
            <w:r>
              <w:rPr>
                <w:noProof/>
                <w:webHidden/>
              </w:rPr>
              <w:fldChar w:fldCharType="end"/>
            </w:r>
          </w:hyperlink>
        </w:p>
        <w:p w14:paraId="28225D5D" w14:textId="08C05175" w:rsidR="00A946C3" w:rsidRDefault="00A946C3">
          <w:pPr>
            <w:pStyle w:val="Sumrio2"/>
            <w:tabs>
              <w:tab w:val="right" w:leader="dot" w:pos="9016"/>
            </w:tabs>
            <w:rPr>
              <w:rFonts w:eastAsiaTheme="minorEastAsia"/>
              <w:noProof/>
              <w:kern w:val="2"/>
              <w:lang w:eastAsia="pt-BR"/>
              <w14:ligatures w14:val="standardContextual"/>
            </w:rPr>
          </w:pPr>
          <w:hyperlink w:anchor="_Toc211872997" w:history="1">
            <w:r w:rsidRPr="005A46E6">
              <w:rPr>
                <w:rStyle w:val="Hyperlink"/>
                <w:rFonts w:ascii="Arial" w:hAnsi="Arial" w:cs="Arial"/>
                <w:b/>
                <w:bCs/>
                <w:noProof/>
              </w:rPr>
              <w:t>Site</w:t>
            </w:r>
            <w:r>
              <w:rPr>
                <w:noProof/>
                <w:webHidden/>
              </w:rPr>
              <w:tab/>
            </w:r>
            <w:r>
              <w:rPr>
                <w:noProof/>
                <w:webHidden/>
              </w:rPr>
              <w:fldChar w:fldCharType="begin"/>
            </w:r>
            <w:r>
              <w:rPr>
                <w:noProof/>
                <w:webHidden/>
              </w:rPr>
              <w:instrText xml:space="preserve"> PAGEREF _Toc211872997 \h </w:instrText>
            </w:r>
            <w:r>
              <w:rPr>
                <w:noProof/>
                <w:webHidden/>
              </w:rPr>
            </w:r>
            <w:r>
              <w:rPr>
                <w:noProof/>
                <w:webHidden/>
              </w:rPr>
              <w:fldChar w:fldCharType="separate"/>
            </w:r>
            <w:r>
              <w:rPr>
                <w:noProof/>
                <w:webHidden/>
              </w:rPr>
              <w:t>13</w:t>
            </w:r>
            <w:r>
              <w:rPr>
                <w:noProof/>
                <w:webHidden/>
              </w:rPr>
              <w:fldChar w:fldCharType="end"/>
            </w:r>
          </w:hyperlink>
        </w:p>
        <w:p w14:paraId="49649060" w14:textId="59C301F3" w:rsidR="00A946C3" w:rsidRDefault="00A946C3">
          <w:pPr>
            <w:pStyle w:val="Sumrio2"/>
            <w:tabs>
              <w:tab w:val="right" w:leader="dot" w:pos="9016"/>
            </w:tabs>
            <w:rPr>
              <w:rFonts w:eastAsiaTheme="minorEastAsia"/>
              <w:noProof/>
              <w:kern w:val="2"/>
              <w:lang w:eastAsia="pt-BR"/>
              <w14:ligatures w14:val="standardContextual"/>
            </w:rPr>
          </w:pPr>
          <w:hyperlink w:anchor="_Toc211872998" w:history="1">
            <w:r w:rsidRPr="005A46E6">
              <w:rPr>
                <w:rStyle w:val="Hyperlink"/>
                <w:rFonts w:ascii="Arial" w:hAnsi="Arial" w:cs="Arial"/>
                <w:b/>
                <w:bCs/>
                <w:noProof/>
              </w:rPr>
              <w:t>Artigo</w:t>
            </w:r>
            <w:r>
              <w:rPr>
                <w:noProof/>
                <w:webHidden/>
              </w:rPr>
              <w:tab/>
            </w:r>
            <w:r>
              <w:rPr>
                <w:noProof/>
                <w:webHidden/>
              </w:rPr>
              <w:fldChar w:fldCharType="begin"/>
            </w:r>
            <w:r>
              <w:rPr>
                <w:noProof/>
                <w:webHidden/>
              </w:rPr>
              <w:instrText xml:space="preserve"> PAGEREF _Toc211872998 \h </w:instrText>
            </w:r>
            <w:r>
              <w:rPr>
                <w:noProof/>
                <w:webHidden/>
              </w:rPr>
            </w:r>
            <w:r>
              <w:rPr>
                <w:noProof/>
                <w:webHidden/>
              </w:rPr>
              <w:fldChar w:fldCharType="separate"/>
            </w:r>
            <w:r>
              <w:rPr>
                <w:noProof/>
                <w:webHidden/>
              </w:rPr>
              <w:t>13</w:t>
            </w:r>
            <w:r>
              <w:rPr>
                <w:noProof/>
                <w:webHidden/>
              </w:rPr>
              <w:fldChar w:fldCharType="end"/>
            </w:r>
          </w:hyperlink>
        </w:p>
        <w:p w14:paraId="33CC7004" w14:textId="320399AE" w:rsidR="00D075C4" w:rsidRDefault="00D075C4">
          <w:r>
            <w:rPr>
              <w:b/>
              <w:bCs/>
            </w:rPr>
            <w:fldChar w:fldCharType="end"/>
          </w:r>
        </w:p>
      </w:sdtContent>
    </w:sdt>
    <w:p w14:paraId="732BB8E7" w14:textId="77777777" w:rsidR="00D075C4" w:rsidRPr="00D075C4" w:rsidRDefault="00D075C4" w:rsidP="00D075C4">
      <w:pPr>
        <w:spacing w:after="100" w:afterAutospacing="1"/>
        <w:jc w:val="center"/>
        <w:rPr>
          <w:rFonts w:ascii="Arial" w:eastAsia="Arial" w:hAnsi="Arial" w:cs="Arial"/>
          <w:b/>
          <w:bCs/>
          <w:color w:val="000000" w:themeColor="text1"/>
        </w:rPr>
      </w:pPr>
    </w:p>
    <w:p w14:paraId="05C404E7" w14:textId="73FBD9A5" w:rsidR="00BF1F09" w:rsidRPr="00D075C4" w:rsidRDefault="00000000">
      <w:pPr>
        <w:rPr>
          <w:rFonts w:ascii="Arial" w:hAnsi="Arial" w:cs="Arial"/>
        </w:rPr>
      </w:pPr>
      <w:r w:rsidRPr="00D075C4">
        <w:rPr>
          <w:rFonts w:ascii="Arial" w:hAnsi="Arial" w:cs="Arial"/>
        </w:rPr>
        <w:br w:type="page"/>
      </w:r>
    </w:p>
    <w:p w14:paraId="4CFDA8A0" w14:textId="012267F8" w:rsidR="602EC1CB" w:rsidRPr="00D075C4" w:rsidRDefault="00D075C4" w:rsidP="00D075C4">
      <w:pPr>
        <w:pStyle w:val="Ttulo1"/>
        <w:spacing w:after="160" w:line="720" w:lineRule="auto"/>
        <w:rPr>
          <w:rFonts w:ascii="Arial" w:hAnsi="Arial" w:cs="Arial"/>
          <w:b/>
          <w:bCs/>
          <w:color w:val="000000" w:themeColor="text1"/>
          <w:sz w:val="28"/>
          <w:szCs w:val="28"/>
        </w:rPr>
      </w:pPr>
      <w:bookmarkStart w:id="0" w:name="_Toc211872991"/>
      <w:r w:rsidRPr="00D075C4">
        <w:rPr>
          <w:rFonts w:ascii="Arial" w:hAnsi="Arial" w:cs="Arial"/>
          <w:b/>
          <w:bCs/>
          <w:color w:val="000000" w:themeColor="text1"/>
          <w:sz w:val="28"/>
          <w:szCs w:val="28"/>
        </w:rPr>
        <w:lastRenderedPageBreak/>
        <w:t>Resumo</w:t>
      </w:r>
      <w:bookmarkEnd w:id="0"/>
    </w:p>
    <w:p w14:paraId="13460EF0" w14:textId="28A4A865" w:rsidR="6F5EEDF2" w:rsidRPr="00D075C4" w:rsidRDefault="6F5EEDF2" w:rsidP="6AF68713">
      <w:pPr>
        <w:spacing w:after="80" w:line="360" w:lineRule="auto"/>
        <w:ind w:firstLine="567"/>
        <w:jc w:val="both"/>
        <w:rPr>
          <w:rFonts w:ascii="Arial" w:eastAsia="Arial" w:hAnsi="Arial" w:cs="Arial"/>
        </w:rPr>
      </w:pPr>
      <w:r w:rsidRPr="00D075C4">
        <w:rPr>
          <w:rFonts w:ascii="Arial" w:eastAsia="Arial" w:hAnsi="Arial" w:cs="Arial"/>
        </w:rPr>
        <w:t xml:space="preserve">O artigo faz uma análise sobre os estudantes que tiraram nota mil e nota zero na redação do ENEM entre </w:t>
      </w:r>
      <w:r w:rsidR="39828294" w:rsidRPr="00D075C4">
        <w:rPr>
          <w:rFonts w:ascii="Arial" w:eastAsia="Arial" w:hAnsi="Arial" w:cs="Arial"/>
        </w:rPr>
        <w:t xml:space="preserve">2009 </w:t>
      </w:r>
      <w:r w:rsidR="12A490BE" w:rsidRPr="00D075C4">
        <w:rPr>
          <w:rFonts w:ascii="Arial" w:eastAsia="Arial" w:hAnsi="Arial" w:cs="Arial"/>
        </w:rPr>
        <w:t>e</w:t>
      </w:r>
      <w:r w:rsidR="39828294" w:rsidRPr="00D075C4">
        <w:rPr>
          <w:rFonts w:ascii="Arial" w:eastAsia="Arial" w:hAnsi="Arial" w:cs="Arial"/>
        </w:rPr>
        <w:t xml:space="preserve"> 2018</w:t>
      </w:r>
      <w:r w:rsidR="2AE674C7" w:rsidRPr="00D075C4">
        <w:rPr>
          <w:rFonts w:ascii="Arial" w:eastAsia="Arial" w:hAnsi="Arial" w:cs="Arial"/>
        </w:rPr>
        <w:t>. Com um total de 1.154.800 de casos de nota zero e nota mil, correspondendo a 2,6% de um total de 44.553.503 de redações válidas durante todo o período. Destes, 11.964 foram redações com nota mil e 1.142.836 de redações com nota zero. Entre as redações com nota zero foram excluídas das análises as que estavam em branco, por não ser possível identificar as razões pelas quais um/uma estudante não a escreveu. Foram contabilizadas aquelas zeradas pelos critérios do Enem, isto é, texto que não seja dissertativo-argumentativa; que tenha menos de 7 linhas; que fuja ao tema; que copie integralmente os textos motivadores da prova; que tenha desenhos, impropérios ou alguma identificação do/da participante; que esteja em língua estrangeira (Brasil, 2018).</w:t>
      </w:r>
    </w:p>
    <w:p w14:paraId="03146663" w14:textId="0BD2D761" w:rsidR="0EEA1364" w:rsidRPr="00D075C4" w:rsidRDefault="0EEA1364" w:rsidP="6AF68713">
      <w:pPr>
        <w:spacing w:after="80" w:line="360" w:lineRule="auto"/>
        <w:ind w:firstLine="567"/>
        <w:jc w:val="both"/>
        <w:rPr>
          <w:rFonts w:ascii="Arial" w:eastAsia="Arial" w:hAnsi="Arial" w:cs="Arial"/>
        </w:rPr>
      </w:pPr>
      <w:r w:rsidRPr="00D075C4">
        <w:rPr>
          <w:rFonts w:ascii="Arial" w:eastAsia="Arial" w:hAnsi="Arial" w:cs="Arial"/>
        </w:rPr>
        <w:t xml:space="preserve"> </w:t>
      </w:r>
      <w:r w:rsidR="392692E2" w:rsidRPr="00D075C4">
        <w:rPr>
          <w:rFonts w:ascii="Arial" w:eastAsia="Arial" w:hAnsi="Arial" w:cs="Arial"/>
        </w:rPr>
        <w:t>Através de uma análise bourdieusiana</w:t>
      </w:r>
      <w:r w:rsidR="6928F906" w:rsidRPr="00D075C4">
        <w:rPr>
          <w:rFonts w:ascii="Arial" w:eastAsia="Arial" w:hAnsi="Arial" w:cs="Arial"/>
        </w:rPr>
        <w:t>,</w:t>
      </w:r>
      <w:r w:rsidR="684F8D75" w:rsidRPr="00D075C4">
        <w:rPr>
          <w:rFonts w:ascii="Arial" w:eastAsia="Arial" w:hAnsi="Arial" w:cs="Arial"/>
        </w:rPr>
        <w:t xml:space="preserve"> o artigo</w:t>
      </w:r>
      <w:r w:rsidR="317A4A0B" w:rsidRPr="00D075C4">
        <w:rPr>
          <w:rFonts w:ascii="Arial" w:eastAsia="Arial" w:hAnsi="Arial" w:cs="Arial"/>
        </w:rPr>
        <w:t xml:space="preserve"> mostra que os alunos com notas mil em sua maioria </w:t>
      </w:r>
      <w:r w:rsidR="72CF744A" w:rsidRPr="00D075C4">
        <w:rPr>
          <w:rFonts w:ascii="Arial" w:eastAsia="Arial" w:hAnsi="Arial" w:cs="Arial"/>
        </w:rPr>
        <w:t>ao longo dos anos veem de escolas privadas, enquanto os denota zero são das escolas públicas.</w:t>
      </w:r>
    </w:p>
    <w:p w14:paraId="75F8A589" w14:textId="1D06C71D" w:rsidR="78C557BF" w:rsidRPr="00D075C4" w:rsidRDefault="53C24A12" w:rsidP="6EC4FE16">
      <w:pPr>
        <w:spacing w:after="80" w:line="360" w:lineRule="auto"/>
        <w:ind w:firstLine="567"/>
        <w:jc w:val="both"/>
        <w:rPr>
          <w:rFonts w:ascii="Arial" w:eastAsia="Arial" w:hAnsi="Arial" w:cs="Arial"/>
        </w:rPr>
      </w:pPr>
      <w:r w:rsidRPr="00D075C4">
        <w:rPr>
          <w:rFonts w:ascii="Arial" w:eastAsia="Arial" w:hAnsi="Arial" w:cs="Arial"/>
        </w:rPr>
        <w:t>A redação do Enem tem grande peso na pontuação final</w:t>
      </w:r>
      <w:r w:rsidR="78210172" w:rsidRPr="00D075C4">
        <w:rPr>
          <w:rFonts w:ascii="Arial" w:eastAsia="Arial" w:hAnsi="Arial" w:cs="Arial"/>
        </w:rPr>
        <w:t xml:space="preserve"> podendo aumentar as probabilidades de acesso às universidades públicas e seus cursos mais prestigiados</w:t>
      </w:r>
      <w:r w:rsidR="6A2C33A5" w:rsidRPr="00D075C4">
        <w:rPr>
          <w:rFonts w:ascii="Arial" w:eastAsiaTheme="minorEastAsia" w:hAnsi="Arial" w:cs="Arial"/>
        </w:rPr>
        <w:t xml:space="preserve">. Por isso é um tema bastante estudado no campo das letras e da </w:t>
      </w:r>
      <w:r w:rsidR="0BB7DEE1" w:rsidRPr="00D075C4">
        <w:rPr>
          <w:rFonts w:ascii="Arial" w:eastAsia="Arial" w:hAnsi="Arial" w:cs="Arial"/>
        </w:rPr>
        <w:t>linguística onde pesquisadores argumentam que o modelo e a estrutura s</w:t>
      </w:r>
      <w:r w:rsidR="19C1813A" w:rsidRPr="00D075C4">
        <w:rPr>
          <w:rFonts w:ascii="Arial" w:eastAsia="Arial" w:hAnsi="Arial" w:cs="Arial"/>
        </w:rPr>
        <w:t xml:space="preserve">ão bem definidos e para que se possa ir bem é preciso dominar as </w:t>
      </w:r>
      <w:r w:rsidR="49E0F0BF" w:rsidRPr="00D075C4">
        <w:rPr>
          <w:rFonts w:ascii="Arial" w:eastAsia="Arial" w:hAnsi="Arial" w:cs="Arial"/>
        </w:rPr>
        <w:t>técnicas</w:t>
      </w:r>
      <w:r w:rsidR="6A2C33A5" w:rsidRPr="00D075C4">
        <w:rPr>
          <w:rFonts w:ascii="Arial" w:eastAsia="Arial" w:hAnsi="Arial" w:cs="Arial"/>
        </w:rPr>
        <w:t xml:space="preserve"> </w:t>
      </w:r>
      <w:r w:rsidR="651A58C8" w:rsidRPr="00D075C4">
        <w:rPr>
          <w:rFonts w:ascii="Arial" w:eastAsia="Arial" w:hAnsi="Arial" w:cs="Arial"/>
        </w:rPr>
        <w:t xml:space="preserve">e </w:t>
      </w:r>
      <w:r w:rsidR="74718EE3" w:rsidRPr="00D075C4">
        <w:rPr>
          <w:rFonts w:ascii="Arial" w:eastAsia="Arial" w:hAnsi="Arial" w:cs="Arial"/>
        </w:rPr>
        <w:t>competências</w:t>
      </w:r>
      <w:r w:rsidR="651A58C8" w:rsidRPr="00D075C4">
        <w:rPr>
          <w:rFonts w:ascii="Arial" w:eastAsia="Arial" w:hAnsi="Arial" w:cs="Arial"/>
        </w:rPr>
        <w:t xml:space="preserve"> da redação dissertativa argumentativa</w:t>
      </w:r>
      <w:r w:rsidR="4F23333B" w:rsidRPr="00D075C4">
        <w:rPr>
          <w:rFonts w:ascii="Arial" w:eastAsia="Arial" w:hAnsi="Arial" w:cs="Arial"/>
        </w:rPr>
        <w:t>, que pode ser obtida em cursos específicos sobre redação.</w:t>
      </w:r>
    </w:p>
    <w:p w14:paraId="4CB55E2A" w14:textId="64E03CD1" w:rsidR="6AF68713" w:rsidRPr="00D075C4" w:rsidRDefault="4F23333B" w:rsidP="6EC4FE16">
      <w:pPr>
        <w:spacing w:after="80" w:line="360" w:lineRule="auto"/>
        <w:ind w:firstLine="567"/>
        <w:jc w:val="both"/>
        <w:rPr>
          <w:rFonts w:ascii="Arial" w:hAnsi="Arial" w:cs="Arial"/>
        </w:rPr>
      </w:pPr>
      <w:r w:rsidRPr="00D075C4">
        <w:rPr>
          <w:rFonts w:ascii="Arial" w:eastAsia="Arial" w:hAnsi="Arial" w:cs="Arial"/>
        </w:rPr>
        <w:t>Isso leva a acreditar que ir bem</w:t>
      </w:r>
      <w:r w:rsidR="3AF1BEAB" w:rsidRPr="00D075C4">
        <w:rPr>
          <w:rFonts w:ascii="Arial" w:eastAsia="Arial" w:hAnsi="Arial" w:cs="Arial"/>
        </w:rPr>
        <w:t xml:space="preserve"> ou não</w:t>
      </w:r>
      <w:r w:rsidRPr="00D075C4">
        <w:rPr>
          <w:rFonts w:ascii="Arial" w:eastAsia="Arial" w:hAnsi="Arial" w:cs="Arial"/>
        </w:rPr>
        <w:t xml:space="preserve"> na redação é algo exclusivamente da </w:t>
      </w:r>
      <w:r w:rsidR="3E2C72EB" w:rsidRPr="00D075C4">
        <w:rPr>
          <w:rFonts w:ascii="Arial" w:eastAsia="Arial" w:hAnsi="Arial" w:cs="Arial"/>
        </w:rPr>
        <w:t>pessoa</w:t>
      </w:r>
      <w:r w:rsidR="4977042A" w:rsidRPr="00D075C4">
        <w:rPr>
          <w:rFonts w:ascii="Arial" w:eastAsia="Arial" w:hAnsi="Arial" w:cs="Arial"/>
        </w:rPr>
        <w:t xml:space="preserve">. No entanto isso vai além de técnicas de </w:t>
      </w:r>
      <w:r w:rsidR="74B19C11" w:rsidRPr="00D075C4">
        <w:rPr>
          <w:rFonts w:ascii="Arial" w:eastAsia="Arial" w:hAnsi="Arial" w:cs="Arial"/>
        </w:rPr>
        <w:t xml:space="preserve">redação, entra em um campo sociológico onde </w:t>
      </w:r>
      <w:r w:rsidR="1A4BC1B9" w:rsidRPr="00D075C4">
        <w:rPr>
          <w:rFonts w:ascii="Arial" w:eastAsia="Arial" w:hAnsi="Arial" w:cs="Arial"/>
        </w:rPr>
        <w:t>a estrutura familiar, o ambiente que o estudante nasceu</w:t>
      </w:r>
      <w:r w:rsidR="05FF4948" w:rsidRPr="00D075C4">
        <w:rPr>
          <w:rFonts w:ascii="Arial" w:eastAsia="Arial" w:hAnsi="Arial" w:cs="Arial"/>
        </w:rPr>
        <w:t xml:space="preserve">, cresceu e estudou e se formou como ser humano </w:t>
      </w:r>
      <w:r w:rsidR="0B56C781" w:rsidRPr="00D075C4">
        <w:rPr>
          <w:rFonts w:ascii="Arial" w:eastAsia="Arial" w:hAnsi="Arial" w:cs="Arial"/>
        </w:rPr>
        <w:t>pensante afeta</w:t>
      </w:r>
      <w:r w:rsidR="6B56057D" w:rsidRPr="00D075C4">
        <w:rPr>
          <w:rFonts w:ascii="Arial" w:eastAsia="Arial" w:hAnsi="Arial" w:cs="Arial"/>
        </w:rPr>
        <w:t xml:space="preserve"> significativamente o seu desempenho em </w:t>
      </w:r>
      <w:r w:rsidR="274B3426" w:rsidRPr="00D075C4">
        <w:rPr>
          <w:rFonts w:ascii="Arial" w:eastAsia="Arial" w:hAnsi="Arial" w:cs="Arial"/>
        </w:rPr>
        <w:t>vestibulares como Enem.</w:t>
      </w:r>
      <w:r w:rsidR="1A4BC1B9" w:rsidRPr="00D075C4">
        <w:rPr>
          <w:rFonts w:ascii="Arial" w:eastAsia="Arial" w:hAnsi="Arial" w:cs="Arial"/>
        </w:rPr>
        <w:t xml:space="preserve"> </w:t>
      </w:r>
      <w:r w:rsidR="6AF68713" w:rsidRPr="00D075C4">
        <w:rPr>
          <w:rFonts w:ascii="Arial" w:hAnsi="Arial" w:cs="Arial"/>
        </w:rPr>
        <w:br w:type="page"/>
      </w:r>
    </w:p>
    <w:p w14:paraId="6BD9AECF" w14:textId="20F4024C" w:rsidR="098D042B" w:rsidRPr="00D075C4" w:rsidRDefault="00D075C4" w:rsidP="00D075C4">
      <w:pPr>
        <w:pStyle w:val="Ttulo1"/>
        <w:spacing w:after="160" w:line="720" w:lineRule="auto"/>
        <w:rPr>
          <w:rFonts w:ascii="Arial" w:hAnsi="Arial" w:cs="Arial"/>
          <w:b/>
          <w:bCs/>
          <w:color w:val="000000" w:themeColor="text1"/>
          <w:sz w:val="28"/>
          <w:szCs w:val="28"/>
        </w:rPr>
      </w:pPr>
      <w:bookmarkStart w:id="1" w:name="_Toc211872992"/>
      <w:r>
        <w:rPr>
          <w:rFonts w:ascii="Arial" w:hAnsi="Arial" w:cs="Arial"/>
          <w:b/>
          <w:bCs/>
          <w:color w:val="000000" w:themeColor="text1"/>
          <w:sz w:val="28"/>
          <w:szCs w:val="28"/>
        </w:rPr>
        <w:lastRenderedPageBreak/>
        <w:t>Dados e Análise</w:t>
      </w:r>
      <w:bookmarkEnd w:id="1"/>
    </w:p>
    <w:p w14:paraId="645B2C54" w14:textId="7DCEEC8A" w:rsidR="427B9C1C" w:rsidRPr="00D075C4" w:rsidRDefault="427B9C1C" w:rsidP="6AF68713">
      <w:pPr>
        <w:spacing w:after="80" w:line="360" w:lineRule="auto"/>
        <w:ind w:firstLine="567"/>
        <w:jc w:val="both"/>
        <w:rPr>
          <w:rFonts w:ascii="Arial" w:eastAsia="Arial" w:hAnsi="Arial" w:cs="Arial"/>
        </w:rPr>
      </w:pPr>
      <w:r w:rsidRPr="00D075C4">
        <w:rPr>
          <w:rFonts w:ascii="Arial" w:eastAsia="Arial" w:hAnsi="Arial" w:cs="Arial"/>
        </w:rPr>
        <w:t xml:space="preserve">Notas </w:t>
      </w:r>
      <w:r w:rsidR="31FD688F" w:rsidRPr="00D075C4">
        <w:rPr>
          <w:rFonts w:ascii="Arial" w:eastAsia="Arial" w:hAnsi="Arial" w:cs="Arial"/>
        </w:rPr>
        <w:t>analisadas</w:t>
      </w:r>
      <w:r w:rsidRPr="00D075C4">
        <w:rPr>
          <w:rFonts w:ascii="Arial" w:eastAsia="Arial" w:hAnsi="Arial" w:cs="Arial"/>
        </w:rPr>
        <w:t xml:space="preserve"> na pesquisa do artigo</w:t>
      </w:r>
      <w:r w:rsidR="422F9264" w:rsidRPr="00D075C4">
        <w:rPr>
          <w:rFonts w:ascii="Arial" w:eastAsia="Arial" w:hAnsi="Arial" w:cs="Arial"/>
        </w:rPr>
        <w:t xml:space="preserve"> com microdados do Enem, ou seja, um conjunto de dados disponibilizado pelo Instituto Nacional de Estudos e Pesquisas Educacionais Anísio Teixeira (Inep).,</w:t>
      </w:r>
    </w:p>
    <w:p w14:paraId="37A4FB12" w14:textId="630D1E08" w:rsidR="6AF68713" w:rsidRPr="00D075C4" w:rsidRDefault="6AF68713" w:rsidP="6AF68713">
      <w:pPr>
        <w:spacing w:after="80" w:line="360" w:lineRule="auto"/>
        <w:ind w:firstLine="567"/>
        <w:rPr>
          <w:rFonts w:ascii="Arial" w:eastAsia="Arial" w:hAnsi="Arial" w:cs="Arial"/>
        </w:rPr>
      </w:pPr>
    </w:p>
    <w:p w14:paraId="52832376" w14:textId="7EEE55D6" w:rsidR="427B9C1C" w:rsidRPr="00D075C4" w:rsidRDefault="427B9C1C" w:rsidP="387ADCDA">
      <w:pPr>
        <w:spacing w:after="80" w:line="360" w:lineRule="auto"/>
        <w:ind w:firstLine="567"/>
        <w:rPr>
          <w:rFonts w:ascii="Arial" w:eastAsia="Arial" w:hAnsi="Arial" w:cs="Arial"/>
          <w:b/>
          <w:bCs/>
        </w:rPr>
      </w:pPr>
      <w:r w:rsidRPr="00D075C4">
        <w:rPr>
          <w:rFonts w:ascii="Arial" w:eastAsia="Arial" w:hAnsi="Arial" w:cs="Arial"/>
          <w:b/>
          <w:bCs/>
        </w:rPr>
        <w:t>Notas M</w:t>
      </w:r>
      <w:r w:rsidR="3E16D88E" w:rsidRPr="00D075C4">
        <w:rPr>
          <w:rFonts w:ascii="Arial" w:eastAsia="Arial" w:hAnsi="Arial" w:cs="Arial"/>
          <w:b/>
          <w:bCs/>
        </w:rPr>
        <w:t>il</w:t>
      </w:r>
      <w:r w:rsidRPr="00D075C4">
        <w:rPr>
          <w:rFonts w:ascii="Arial" w:eastAsia="Arial" w:hAnsi="Arial" w:cs="Arial"/>
          <w:b/>
          <w:bCs/>
        </w:rPr>
        <w:t>:</w:t>
      </w:r>
    </w:p>
    <w:p w14:paraId="2304E6F9" w14:textId="0EEB0806" w:rsidR="427B9C1C" w:rsidRPr="00D075C4" w:rsidRDefault="427B9C1C" w:rsidP="6AF68713">
      <w:pPr>
        <w:spacing w:after="80" w:line="360" w:lineRule="auto"/>
        <w:ind w:firstLine="567"/>
        <w:rPr>
          <w:rFonts w:ascii="Arial" w:eastAsia="Arial" w:hAnsi="Arial" w:cs="Arial"/>
        </w:rPr>
      </w:pPr>
      <w:r w:rsidRPr="00D075C4">
        <w:rPr>
          <w:rFonts w:ascii="Arial" w:eastAsia="Arial" w:hAnsi="Arial" w:cs="Arial"/>
        </w:rPr>
        <w:t>2015 – 104 de 5.598.015 redações;</w:t>
      </w:r>
    </w:p>
    <w:p w14:paraId="7201EEA5" w14:textId="184373A5" w:rsidR="427B9C1C" w:rsidRPr="00D075C4" w:rsidRDefault="427B9C1C" w:rsidP="6AF68713">
      <w:pPr>
        <w:spacing w:after="80" w:line="360" w:lineRule="auto"/>
        <w:ind w:firstLine="567"/>
        <w:rPr>
          <w:rFonts w:ascii="Arial" w:eastAsia="Arial" w:hAnsi="Arial" w:cs="Arial"/>
        </w:rPr>
      </w:pPr>
      <w:r w:rsidRPr="00D075C4">
        <w:rPr>
          <w:rFonts w:ascii="Arial" w:eastAsia="Arial" w:hAnsi="Arial" w:cs="Arial"/>
        </w:rPr>
        <w:t>2016 – 77 de 5.795.623 redações;</w:t>
      </w:r>
    </w:p>
    <w:p w14:paraId="5C74B0EE" w14:textId="011F347B" w:rsidR="427B9C1C" w:rsidRPr="00D075C4" w:rsidRDefault="427B9C1C" w:rsidP="6AF68713">
      <w:pPr>
        <w:spacing w:after="80" w:line="360" w:lineRule="auto"/>
        <w:ind w:firstLine="567"/>
        <w:rPr>
          <w:rFonts w:ascii="Arial" w:eastAsia="Arial" w:hAnsi="Arial" w:cs="Arial"/>
        </w:rPr>
      </w:pPr>
      <w:r w:rsidRPr="00D075C4">
        <w:rPr>
          <w:rFonts w:ascii="Arial" w:eastAsia="Arial" w:hAnsi="Arial" w:cs="Arial"/>
        </w:rPr>
        <w:t xml:space="preserve">2017 – 53 de </w:t>
      </w:r>
      <w:r w:rsidR="1EDE1935" w:rsidRPr="00D075C4">
        <w:rPr>
          <w:rFonts w:ascii="Arial" w:eastAsia="Arial" w:hAnsi="Arial" w:cs="Arial"/>
        </w:rPr>
        <w:t>4.665.518 redações;</w:t>
      </w:r>
    </w:p>
    <w:p w14:paraId="70370915" w14:textId="2CE4DFAD" w:rsidR="1EDE1935" w:rsidRPr="00D075C4" w:rsidRDefault="1EDE1935" w:rsidP="6AF68713">
      <w:pPr>
        <w:spacing w:after="80" w:line="360" w:lineRule="auto"/>
        <w:ind w:firstLine="567"/>
        <w:rPr>
          <w:rFonts w:ascii="Arial" w:eastAsia="Arial" w:hAnsi="Arial" w:cs="Arial"/>
        </w:rPr>
      </w:pPr>
      <w:r w:rsidRPr="00D075C4">
        <w:rPr>
          <w:rFonts w:ascii="Arial" w:eastAsia="Arial" w:hAnsi="Arial" w:cs="Arial"/>
        </w:rPr>
        <w:t>2018 – 55 de 4.102.664 redações.</w:t>
      </w:r>
    </w:p>
    <w:p w14:paraId="5A3158EA" w14:textId="21255221" w:rsidR="6AF68713" w:rsidRPr="00D075C4" w:rsidRDefault="6AF68713" w:rsidP="6AF68713">
      <w:pPr>
        <w:spacing w:after="80" w:line="360" w:lineRule="auto"/>
        <w:ind w:firstLine="567"/>
        <w:rPr>
          <w:rFonts w:ascii="Arial" w:eastAsia="Arial" w:hAnsi="Arial" w:cs="Arial"/>
        </w:rPr>
      </w:pPr>
    </w:p>
    <w:p w14:paraId="5C4173B6" w14:textId="3DE287F0" w:rsidR="2E58E623" w:rsidRPr="00D075C4" w:rsidRDefault="2E58E623" w:rsidP="387ADCDA">
      <w:pPr>
        <w:spacing w:after="80" w:line="360" w:lineRule="auto"/>
        <w:ind w:firstLine="567"/>
        <w:rPr>
          <w:rFonts w:ascii="Arial" w:eastAsia="Arial" w:hAnsi="Arial" w:cs="Arial"/>
          <w:b/>
          <w:bCs/>
        </w:rPr>
      </w:pPr>
      <w:r w:rsidRPr="00D075C4">
        <w:rPr>
          <w:rFonts w:ascii="Arial" w:eastAsia="Arial" w:hAnsi="Arial" w:cs="Arial"/>
          <w:b/>
          <w:bCs/>
        </w:rPr>
        <w:t xml:space="preserve">Notas </w:t>
      </w:r>
      <w:r w:rsidR="242DADFA" w:rsidRPr="00D075C4">
        <w:rPr>
          <w:rFonts w:ascii="Arial" w:eastAsia="Arial" w:hAnsi="Arial" w:cs="Arial"/>
          <w:b/>
          <w:bCs/>
        </w:rPr>
        <w:t>z</w:t>
      </w:r>
      <w:r w:rsidRPr="00D075C4">
        <w:rPr>
          <w:rFonts w:ascii="Arial" w:eastAsia="Arial" w:hAnsi="Arial" w:cs="Arial"/>
          <w:b/>
          <w:bCs/>
        </w:rPr>
        <w:t>ero</w:t>
      </w:r>
      <w:r w:rsidR="36C00D33" w:rsidRPr="00D075C4">
        <w:rPr>
          <w:rFonts w:ascii="Arial" w:eastAsia="Arial" w:hAnsi="Arial" w:cs="Arial"/>
          <w:b/>
          <w:bCs/>
        </w:rPr>
        <w:t xml:space="preserve"> referente ao quantitativo de redações válidas.</w:t>
      </w:r>
      <w:r w:rsidRPr="00D075C4">
        <w:rPr>
          <w:rFonts w:ascii="Arial" w:eastAsia="Arial" w:hAnsi="Arial" w:cs="Arial"/>
          <w:b/>
          <w:bCs/>
        </w:rPr>
        <w:t>:</w:t>
      </w:r>
    </w:p>
    <w:p w14:paraId="781011CF" w14:textId="476266D7" w:rsidR="77D2A1AB" w:rsidRPr="00D075C4" w:rsidRDefault="77D2A1AB" w:rsidP="6AF68713">
      <w:pPr>
        <w:spacing w:after="80" w:line="360" w:lineRule="auto"/>
        <w:ind w:firstLine="567"/>
        <w:rPr>
          <w:rFonts w:ascii="Arial" w:eastAsia="Arial" w:hAnsi="Arial" w:cs="Arial"/>
        </w:rPr>
      </w:pPr>
      <w:r w:rsidRPr="00D075C4">
        <w:rPr>
          <w:rFonts w:ascii="Arial" w:eastAsia="Arial" w:hAnsi="Arial" w:cs="Arial"/>
        </w:rPr>
        <w:t xml:space="preserve">2015 - </w:t>
      </w:r>
      <w:r w:rsidR="3B4BA609" w:rsidRPr="00D075C4">
        <w:rPr>
          <w:rFonts w:ascii="Arial" w:eastAsia="Arial" w:hAnsi="Arial" w:cs="Arial"/>
        </w:rPr>
        <w:t>49.887</w:t>
      </w:r>
      <w:r w:rsidR="5DA8A3EB" w:rsidRPr="00D075C4">
        <w:rPr>
          <w:rFonts w:ascii="Arial" w:eastAsia="Arial" w:hAnsi="Arial" w:cs="Arial"/>
        </w:rPr>
        <w:t>;</w:t>
      </w:r>
    </w:p>
    <w:p w14:paraId="3DD3C8BD" w14:textId="0C727782" w:rsidR="77D2A1AB" w:rsidRPr="00D075C4" w:rsidRDefault="77D2A1AB" w:rsidP="6AF68713">
      <w:pPr>
        <w:spacing w:after="80" w:line="360" w:lineRule="auto"/>
        <w:ind w:firstLine="567"/>
        <w:rPr>
          <w:rFonts w:ascii="Arial" w:eastAsia="Arial" w:hAnsi="Arial" w:cs="Arial"/>
        </w:rPr>
      </w:pPr>
      <w:r w:rsidRPr="00D075C4">
        <w:rPr>
          <w:rFonts w:ascii="Arial" w:eastAsia="Arial" w:hAnsi="Arial" w:cs="Arial"/>
        </w:rPr>
        <w:t xml:space="preserve">2016 - </w:t>
      </w:r>
      <w:r w:rsidR="201ED076" w:rsidRPr="00D075C4">
        <w:rPr>
          <w:rFonts w:ascii="Arial" w:eastAsia="Arial" w:hAnsi="Arial" w:cs="Arial"/>
        </w:rPr>
        <w:t>83.081</w:t>
      </w:r>
      <w:r w:rsidR="6668B4AE" w:rsidRPr="00D075C4">
        <w:rPr>
          <w:rFonts w:ascii="Arial" w:eastAsia="Arial" w:hAnsi="Arial" w:cs="Arial"/>
        </w:rPr>
        <w:t>;</w:t>
      </w:r>
    </w:p>
    <w:p w14:paraId="4E987028" w14:textId="76D04A35" w:rsidR="77D2A1AB" w:rsidRPr="00D075C4" w:rsidRDefault="77D2A1AB" w:rsidP="6AF68713">
      <w:pPr>
        <w:spacing w:after="80" w:line="360" w:lineRule="auto"/>
        <w:ind w:firstLine="567"/>
        <w:rPr>
          <w:rFonts w:ascii="Arial" w:eastAsia="Arial" w:hAnsi="Arial" w:cs="Arial"/>
        </w:rPr>
      </w:pPr>
      <w:r w:rsidRPr="00D075C4">
        <w:rPr>
          <w:rFonts w:ascii="Arial" w:eastAsia="Arial" w:hAnsi="Arial" w:cs="Arial"/>
        </w:rPr>
        <w:t xml:space="preserve">2017 - </w:t>
      </w:r>
      <w:r w:rsidR="2258DE94" w:rsidRPr="00D075C4">
        <w:rPr>
          <w:rFonts w:ascii="Arial" w:eastAsia="Arial" w:hAnsi="Arial" w:cs="Arial"/>
        </w:rPr>
        <w:t>267.064</w:t>
      </w:r>
      <w:r w:rsidR="5EB14A84" w:rsidRPr="00D075C4">
        <w:rPr>
          <w:rFonts w:ascii="Arial" w:eastAsia="Arial" w:hAnsi="Arial" w:cs="Arial"/>
        </w:rPr>
        <w:t>;</w:t>
      </w:r>
    </w:p>
    <w:p w14:paraId="334F4C5D" w14:textId="329A2E89" w:rsidR="77D2A1AB" w:rsidRPr="00D075C4" w:rsidRDefault="77D2A1AB" w:rsidP="6AF68713">
      <w:pPr>
        <w:spacing w:after="80" w:line="360" w:lineRule="auto"/>
        <w:ind w:firstLine="567"/>
        <w:rPr>
          <w:rFonts w:ascii="Arial" w:eastAsia="Arial" w:hAnsi="Arial" w:cs="Arial"/>
        </w:rPr>
      </w:pPr>
      <w:r w:rsidRPr="00D075C4">
        <w:rPr>
          <w:rFonts w:ascii="Arial" w:eastAsia="Arial" w:hAnsi="Arial" w:cs="Arial"/>
        </w:rPr>
        <w:t xml:space="preserve">2018 - </w:t>
      </w:r>
      <w:r w:rsidR="2D1B36A2" w:rsidRPr="00D075C4">
        <w:rPr>
          <w:rFonts w:ascii="Arial" w:eastAsia="Arial" w:hAnsi="Arial" w:cs="Arial"/>
        </w:rPr>
        <w:t>66.390</w:t>
      </w:r>
      <w:r w:rsidR="055B8CBE" w:rsidRPr="00D075C4">
        <w:rPr>
          <w:rFonts w:ascii="Arial" w:eastAsia="Arial" w:hAnsi="Arial" w:cs="Arial"/>
        </w:rPr>
        <w:t>;</w:t>
      </w:r>
    </w:p>
    <w:p w14:paraId="77BF4E7E" w14:textId="09BAD267" w:rsidR="6AF68713" w:rsidRPr="00D075C4" w:rsidRDefault="6AF68713" w:rsidP="6AF68713">
      <w:pPr>
        <w:spacing w:after="80" w:line="360" w:lineRule="auto"/>
        <w:ind w:firstLine="567"/>
        <w:rPr>
          <w:rFonts w:ascii="Arial" w:eastAsia="Arial" w:hAnsi="Arial" w:cs="Arial"/>
        </w:rPr>
      </w:pPr>
    </w:p>
    <w:p w14:paraId="62C3BE74" w14:textId="7012FA15" w:rsidR="000199FD" w:rsidRPr="00D075C4" w:rsidRDefault="000199FD" w:rsidP="387ADCDA">
      <w:pPr>
        <w:spacing w:after="80" w:line="360" w:lineRule="auto"/>
        <w:ind w:firstLine="567"/>
        <w:rPr>
          <w:rFonts w:ascii="Arial" w:eastAsia="Arial" w:hAnsi="Arial" w:cs="Arial"/>
          <w:b/>
          <w:bCs/>
        </w:rPr>
      </w:pPr>
      <w:r w:rsidRPr="00D075C4">
        <w:rPr>
          <w:rFonts w:ascii="Arial" w:eastAsia="Arial" w:hAnsi="Arial" w:cs="Arial"/>
          <w:b/>
          <w:bCs/>
        </w:rPr>
        <w:t>Dados não usados mais importantes</w:t>
      </w:r>
    </w:p>
    <w:p w14:paraId="78E3D3A7" w14:textId="0F29C585" w:rsidR="000199FD" w:rsidRPr="00D075C4" w:rsidRDefault="000199FD" w:rsidP="6AF68713">
      <w:pPr>
        <w:spacing w:after="80" w:line="360" w:lineRule="auto"/>
        <w:ind w:firstLine="567"/>
        <w:jc w:val="both"/>
        <w:rPr>
          <w:rFonts w:ascii="Arial" w:eastAsia="Arial" w:hAnsi="Arial" w:cs="Arial"/>
        </w:rPr>
      </w:pPr>
      <w:r w:rsidRPr="00D075C4">
        <w:rPr>
          <w:rFonts w:ascii="Arial" w:eastAsia="Arial" w:hAnsi="Arial" w:cs="Arial"/>
        </w:rPr>
        <w:t>2023, somente 60 estudantes alcançaram a nota mil de 2,7 milhões de participantes.</w:t>
      </w:r>
    </w:p>
    <w:p w14:paraId="4F6DF212" w14:textId="3D863CCF" w:rsidR="000199FD" w:rsidRPr="00D075C4" w:rsidRDefault="000199FD" w:rsidP="6AF68713">
      <w:pPr>
        <w:spacing w:after="80" w:line="360" w:lineRule="auto"/>
        <w:ind w:firstLine="567"/>
        <w:rPr>
          <w:rFonts w:ascii="Arial" w:eastAsia="Arial" w:hAnsi="Arial" w:cs="Arial"/>
        </w:rPr>
      </w:pPr>
      <w:r w:rsidRPr="00D075C4">
        <w:rPr>
          <w:rFonts w:ascii="Arial" w:eastAsia="Arial" w:hAnsi="Arial" w:cs="Arial"/>
        </w:rPr>
        <w:t xml:space="preserve">2024, com 12 </w:t>
      </w:r>
      <w:r w:rsidR="4FADB626" w:rsidRPr="00D075C4">
        <w:rPr>
          <w:rFonts w:ascii="Arial" w:eastAsia="Arial" w:hAnsi="Arial" w:cs="Arial"/>
        </w:rPr>
        <w:t xml:space="preserve">redações de 3.180.388 participantes (Inep) </w:t>
      </w:r>
      <w:r w:rsidRPr="00D075C4">
        <w:rPr>
          <w:rFonts w:ascii="Arial" w:eastAsia="Arial" w:hAnsi="Arial" w:cs="Arial"/>
        </w:rPr>
        <w:t xml:space="preserve">Somente 1 era da rede publica </w:t>
      </w:r>
    </w:p>
    <w:p w14:paraId="13CB607A" w14:textId="6CEB09FF" w:rsidR="000199FD" w:rsidRPr="00D075C4" w:rsidRDefault="000199FD" w:rsidP="3D4A48D9">
      <w:pPr>
        <w:spacing w:after="80" w:line="360" w:lineRule="auto"/>
        <w:ind w:firstLine="567"/>
        <w:rPr>
          <w:rFonts w:ascii="Arial" w:eastAsia="Arial" w:hAnsi="Arial" w:cs="Arial"/>
        </w:rPr>
      </w:pPr>
      <w:r w:rsidRPr="00D075C4">
        <w:rPr>
          <w:rFonts w:ascii="Arial" w:eastAsia="Arial" w:hAnsi="Arial" w:cs="Arial"/>
        </w:rPr>
        <w:t>A média da redação deste ano foi de 660 pontos, representando um aumento em relação à média registrada em 2023 (645 pontos).</w:t>
      </w:r>
    </w:p>
    <w:p w14:paraId="3013974F" w14:textId="4FF968B3" w:rsidR="000199FD" w:rsidRPr="00D075C4" w:rsidRDefault="000199FD" w:rsidP="3D4A48D9">
      <w:pPr>
        <w:spacing w:after="80" w:line="360" w:lineRule="auto"/>
        <w:ind w:firstLine="567"/>
        <w:rPr>
          <w:rFonts w:ascii="Arial" w:eastAsia="Arial" w:hAnsi="Arial" w:cs="Arial"/>
        </w:rPr>
      </w:pPr>
      <w:r w:rsidRPr="00D075C4">
        <w:rPr>
          <w:rFonts w:ascii="Arial" w:eastAsia="Arial" w:hAnsi="Arial" w:cs="Arial"/>
        </w:rPr>
        <w:t>No total, 4.483 participantes da rede pública atingiram notas entre 950 e 980 na redação e 215 alcançaram pontuações entre 980 e mil. (</w:t>
      </w:r>
      <w:hyperlink r:id="rId8">
        <w:r w:rsidR="223F25F4" w:rsidRPr="00D075C4">
          <w:rPr>
            <w:rFonts w:ascii="Arial" w:eastAsia="Arial" w:hAnsi="Arial" w:cs="Arial"/>
          </w:rPr>
          <w:t>agência gov</w:t>
        </w:r>
      </w:hyperlink>
      <w:r w:rsidRPr="00D075C4">
        <w:rPr>
          <w:rFonts w:ascii="Arial" w:eastAsia="Arial" w:hAnsi="Arial" w:cs="Arial"/>
        </w:rPr>
        <w:t>)</w:t>
      </w:r>
    </w:p>
    <w:p w14:paraId="66B7E30C" w14:textId="0C7FAC29" w:rsidR="6AF68713" w:rsidRPr="00D075C4" w:rsidRDefault="6AF68713" w:rsidP="6EC4FE16">
      <w:pPr>
        <w:spacing w:line="240" w:lineRule="auto"/>
        <w:rPr>
          <w:rFonts w:ascii="Arial" w:hAnsi="Arial" w:cs="Arial"/>
        </w:rPr>
      </w:pPr>
    </w:p>
    <w:p w14:paraId="35188DB4" w14:textId="5AA95E2B" w:rsidR="6AF68713" w:rsidRPr="00D075C4" w:rsidRDefault="64DE0DB4" w:rsidP="6EC4FE16">
      <w:pPr>
        <w:pStyle w:val="Estilo1"/>
        <w:rPr>
          <w:rFonts w:ascii="Arial" w:eastAsia="Arial" w:hAnsi="Arial" w:cs="Arial"/>
        </w:rPr>
      </w:pPr>
      <w:r w:rsidRPr="00D075C4">
        <w:rPr>
          <w:rFonts w:ascii="Arial" w:hAnsi="Arial" w:cs="Arial"/>
        </w:rPr>
        <w:lastRenderedPageBreak/>
        <w:t xml:space="preserve">No Enem o a redação que é voltada para </w:t>
      </w:r>
      <w:r w:rsidR="58C8BA7A" w:rsidRPr="00D075C4">
        <w:rPr>
          <w:rFonts w:ascii="Arial" w:hAnsi="Arial" w:cs="Arial"/>
        </w:rPr>
        <w:t>ao</w:t>
      </w:r>
      <w:r w:rsidRPr="00D075C4">
        <w:rPr>
          <w:rFonts w:ascii="Arial" w:hAnsi="Arial" w:cs="Arial"/>
        </w:rPr>
        <w:t xml:space="preserve"> </w:t>
      </w:r>
      <w:r w:rsidR="55C80E4C" w:rsidRPr="00D075C4">
        <w:rPr>
          <w:rFonts w:ascii="Arial" w:hAnsi="Arial" w:cs="Arial"/>
        </w:rPr>
        <w:t>gênero</w:t>
      </w:r>
      <w:r w:rsidRPr="00D075C4">
        <w:rPr>
          <w:rFonts w:ascii="Arial" w:hAnsi="Arial" w:cs="Arial"/>
        </w:rPr>
        <w:t xml:space="preserve"> dissertativo</w:t>
      </w:r>
      <w:r w:rsidR="0097F800" w:rsidRPr="00D075C4">
        <w:rPr>
          <w:rFonts w:ascii="Arial" w:hAnsi="Arial" w:cs="Arial"/>
        </w:rPr>
        <w:t>-</w:t>
      </w:r>
      <w:r w:rsidRPr="00D075C4">
        <w:rPr>
          <w:rFonts w:ascii="Arial" w:hAnsi="Arial" w:cs="Arial"/>
        </w:rPr>
        <w:t xml:space="preserve">argumentativo </w:t>
      </w:r>
      <w:r w:rsidR="30C48AFE" w:rsidRPr="00D075C4">
        <w:rPr>
          <w:rFonts w:ascii="Arial" w:hAnsi="Arial" w:cs="Arial"/>
        </w:rPr>
        <w:t>pressupõe</w:t>
      </w:r>
      <w:r w:rsidR="504271B2" w:rsidRPr="00D075C4">
        <w:rPr>
          <w:rFonts w:ascii="Arial" w:hAnsi="Arial" w:cs="Arial"/>
        </w:rPr>
        <w:t xml:space="preserve"> que o candidato domine a</w:t>
      </w:r>
      <w:r w:rsidR="7DB5F50A" w:rsidRPr="00D075C4">
        <w:rPr>
          <w:rFonts w:ascii="Arial" w:hAnsi="Arial" w:cs="Arial"/>
        </w:rPr>
        <w:t xml:space="preserve"> escrita desse </w:t>
      </w:r>
      <w:r w:rsidR="6B547EFB" w:rsidRPr="00D075C4">
        <w:rPr>
          <w:rFonts w:ascii="Arial" w:hAnsi="Arial" w:cs="Arial"/>
        </w:rPr>
        <w:t>gênero</w:t>
      </w:r>
      <w:r w:rsidR="7DB5F50A" w:rsidRPr="00D075C4">
        <w:rPr>
          <w:rFonts w:ascii="Arial" w:hAnsi="Arial" w:cs="Arial"/>
        </w:rPr>
        <w:t xml:space="preserve"> e a habilidade </w:t>
      </w:r>
      <w:r w:rsidR="583DEA70" w:rsidRPr="00D075C4">
        <w:rPr>
          <w:rFonts w:ascii="Arial" w:hAnsi="Arial" w:cs="Arial"/>
        </w:rPr>
        <w:t>de escrita da norma padrão brasileira.</w:t>
      </w:r>
    </w:p>
    <w:p w14:paraId="1ACAA835" w14:textId="7187EF7F" w:rsidR="6AF68713" w:rsidRPr="00D075C4" w:rsidRDefault="0787D60D" w:rsidP="6EC4FE16">
      <w:pPr>
        <w:spacing w:after="80" w:line="360" w:lineRule="auto"/>
        <w:ind w:firstLine="567"/>
        <w:rPr>
          <w:rFonts w:ascii="Arial" w:eastAsia="Arial" w:hAnsi="Arial" w:cs="Arial"/>
          <w:sz w:val="30"/>
          <w:szCs w:val="30"/>
        </w:rPr>
      </w:pPr>
      <w:r w:rsidRPr="00D075C4">
        <w:rPr>
          <w:rFonts w:ascii="Arial" w:eastAsia="Arial" w:hAnsi="Arial" w:cs="Arial"/>
        </w:rPr>
        <w:t>Para alcançar a nota mil, não basta escrever bem, ou seja, articular ideias de forma coesa e coerente respeitando a norma culta padrão</w:t>
      </w:r>
      <w:r w:rsidR="41B880B4" w:rsidRPr="00D075C4">
        <w:rPr>
          <w:rFonts w:ascii="Arial" w:eastAsia="Arial" w:hAnsi="Arial" w:cs="Arial"/>
        </w:rPr>
        <w:t xml:space="preserve">. Os candidatos com nota mil foram inseridos em escolas que conhecem muito bem </w:t>
      </w:r>
      <w:r w:rsidR="344391C2" w:rsidRPr="00D075C4">
        <w:rPr>
          <w:rFonts w:ascii="Arial" w:eastAsia="Arial" w:hAnsi="Arial" w:cs="Arial"/>
        </w:rPr>
        <w:t>a forma operante do exame e</w:t>
      </w:r>
      <w:r w:rsidR="6435F978" w:rsidRPr="00D075C4">
        <w:rPr>
          <w:rFonts w:ascii="Arial" w:eastAsia="Arial" w:hAnsi="Arial" w:cs="Arial"/>
        </w:rPr>
        <w:t xml:space="preserve"> preparara os seus alunos segundo os critérios pré-estabelecidos de correção</w:t>
      </w:r>
      <w:r w:rsidR="67932A1F" w:rsidRPr="00D075C4">
        <w:rPr>
          <w:rFonts w:ascii="Arial" w:eastAsia="Arial" w:hAnsi="Arial" w:cs="Arial"/>
        </w:rPr>
        <w:t xml:space="preserve">. É um resultado que vai </w:t>
      </w:r>
      <w:r w:rsidR="65F0E862" w:rsidRPr="00D075C4">
        <w:rPr>
          <w:rFonts w:ascii="Arial" w:eastAsia="Arial" w:hAnsi="Arial" w:cs="Arial"/>
        </w:rPr>
        <w:t>além</w:t>
      </w:r>
      <w:r w:rsidR="67932A1F" w:rsidRPr="00D075C4">
        <w:rPr>
          <w:rFonts w:ascii="Arial" w:eastAsia="Arial" w:hAnsi="Arial" w:cs="Arial"/>
        </w:rPr>
        <w:t xml:space="preserve"> da </w:t>
      </w:r>
      <w:r w:rsidR="7DEA46D9" w:rsidRPr="00D075C4">
        <w:rPr>
          <w:rFonts w:ascii="Arial" w:eastAsia="Arial" w:hAnsi="Arial" w:cs="Arial"/>
        </w:rPr>
        <w:t>habilidade de escrita, que valoriza quem tem condições sociais favoráveis em um sistema de ensino altamente desigual</w:t>
      </w:r>
      <w:r w:rsidR="00B177DD" w:rsidRPr="00D075C4">
        <w:rPr>
          <w:rFonts w:ascii="Arial" w:eastAsia="Arial" w:hAnsi="Arial" w:cs="Arial"/>
        </w:rPr>
        <w:t>.</w:t>
      </w:r>
    </w:p>
    <w:p w14:paraId="629C20B4" w14:textId="05C1E150" w:rsidR="6AF68713" w:rsidRPr="00D075C4" w:rsidRDefault="6AF68713" w:rsidP="6EC4FE16">
      <w:pPr>
        <w:spacing w:after="80" w:line="360" w:lineRule="auto"/>
        <w:rPr>
          <w:rFonts w:ascii="Arial" w:hAnsi="Arial" w:cs="Arial"/>
        </w:rPr>
      </w:pPr>
    </w:p>
    <w:p w14:paraId="740BEF82" w14:textId="262889DB" w:rsidR="5EE2C1C9" w:rsidRPr="00D075C4" w:rsidRDefault="5EE2C1C9" w:rsidP="674DA38E">
      <w:pPr>
        <w:rPr>
          <w:rFonts w:ascii="Arial" w:hAnsi="Arial" w:cs="Arial"/>
        </w:rPr>
      </w:pPr>
    </w:p>
    <w:p w14:paraId="23D35EE4" w14:textId="7697E523" w:rsidR="5EE2C1C9" w:rsidRPr="00D075C4" w:rsidRDefault="5EE2C1C9" w:rsidP="674DA38E">
      <w:pPr>
        <w:rPr>
          <w:rFonts w:ascii="Arial" w:hAnsi="Arial" w:cs="Arial"/>
        </w:rPr>
      </w:pPr>
      <w:r w:rsidRPr="00D075C4">
        <w:rPr>
          <w:rFonts w:ascii="Arial" w:hAnsi="Arial" w:cs="Arial"/>
        </w:rPr>
        <w:br w:type="page"/>
      </w:r>
    </w:p>
    <w:p w14:paraId="4D6ED2AB" w14:textId="574854DB" w:rsidR="6F141887" w:rsidRPr="00D075C4" w:rsidRDefault="00D075C4" w:rsidP="00D075C4">
      <w:pPr>
        <w:pStyle w:val="Ttulo2"/>
        <w:spacing w:after="160" w:line="278" w:lineRule="auto"/>
        <w:rPr>
          <w:rFonts w:ascii="Arial" w:hAnsi="Arial" w:cs="Arial"/>
          <w:b/>
          <w:bCs/>
          <w:color w:val="000000" w:themeColor="text1"/>
          <w:sz w:val="24"/>
          <w:szCs w:val="24"/>
        </w:rPr>
      </w:pPr>
      <w:bookmarkStart w:id="2" w:name="_Toc211872993"/>
      <w:r w:rsidRPr="00D075C4">
        <w:rPr>
          <w:rFonts w:ascii="Arial" w:hAnsi="Arial" w:cs="Arial"/>
          <w:b/>
          <w:bCs/>
          <w:color w:val="000000" w:themeColor="text1"/>
          <w:sz w:val="24"/>
          <w:szCs w:val="24"/>
        </w:rPr>
        <w:lastRenderedPageBreak/>
        <w:t>Renda</w:t>
      </w:r>
      <w:bookmarkEnd w:id="2"/>
    </w:p>
    <w:p w14:paraId="11B9155B" w14:textId="61B6C67D" w:rsidR="16530B83" w:rsidRPr="00D075C4" w:rsidRDefault="16530B83" w:rsidP="6EC4FE16">
      <w:pPr>
        <w:pStyle w:val="Estilo1"/>
        <w:rPr>
          <w:rFonts w:ascii="Arial" w:hAnsi="Arial" w:cs="Arial"/>
          <w:b/>
          <w:bCs/>
          <w:sz w:val="20"/>
          <w:szCs w:val="20"/>
        </w:rPr>
      </w:pPr>
      <w:r w:rsidRPr="00D075C4">
        <w:rPr>
          <w:rFonts w:ascii="Arial" w:hAnsi="Arial" w:cs="Arial"/>
        </w:rPr>
        <w:t>Para a análise da variável renda não foram considerados os dados do ano de 2010, uma vez que as possibilidades de resposta foram formuladas de modo a comprometer a comparação.</w:t>
      </w:r>
    </w:p>
    <w:p w14:paraId="25B37B91" w14:textId="253A0C5B" w:rsidR="6EC4FE16" w:rsidRPr="00D075C4" w:rsidRDefault="6EC4FE16" w:rsidP="6EC4FE16">
      <w:pPr>
        <w:pStyle w:val="Estilo1"/>
        <w:rPr>
          <w:rFonts w:ascii="Arial" w:hAnsi="Arial" w:cs="Arial"/>
        </w:rPr>
      </w:pPr>
    </w:p>
    <w:p w14:paraId="37A3F891" w14:textId="3EA2E706" w:rsidR="6AF68713" w:rsidRPr="00D075C4" w:rsidRDefault="4DFF7297" w:rsidP="6EC4FE16">
      <w:pPr>
        <w:rPr>
          <w:rFonts w:ascii="Arial" w:eastAsia="Arial" w:hAnsi="Arial" w:cs="Arial"/>
        </w:rPr>
      </w:pPr>
      <w:r w:rsidRPr="00D075C4">
        <w:rPr>
          <w:rFonts w:ascii="Arial" w:eastAsia="Arial" w:hAnsi="Arial" w:cs="Arial"/>
        </w:rPr>
        <w:t xml:space="preserve">Gráfico 1 – </w:t>
      </w:r>
      <w:r w:rsidR="7DD00DF6" w:rsidRPr="00D075C4">
        <w:rPr>
          <w:rFonts w:ascii="Arial" w:eastAsia="Arial" w:hAnsi="Arial" w:cs="Arial"/>
        </w:rPr>
        <w:t>D</w:t>
      </w:r>
      <w:r w:rsidRPr="00D075C4">
        <w:rPr>
          <w:rFonts w:ascii="Arial" w:eastAsia="Arial" w:hAnsi="Arial" w:cs="Arial"/>
        </w:rPr>
        <w:t xml:space="preserve">istribuição da renda familiar mensal dos participantes que obtiveram notas mil ou zero, respectivamente, na redação do </w:t>
      </w:r>
      <w:r w:rsidR="59954A35" w:rsidRPr="00D075C4">
        <w:rPr>
          <w:rFonts w:ascii="Arial" w:eastAsia="Arial" w:hAnsi="Arial" w:cs="Arial"/>
        </w:rPr>
        <w:t>Enem</w:t>
      </w:r>
    </w:p>
    <w:p w14:paraId="4BEE642A" w14:textId="5A8B7E42" w:rsidR="6AF68713" w:rsidRPr="00D075C4" w:rsidRDefault="759B7538" w:rsidP="6EC4FE16">
      <w:pPr>
        <w:rPr>
          <w:rFonts w:ascii="Arial" w:hAnsi="Arial" w:cs="Arial"/>
          <w:b/>
          <w:bCs/>
          <w:sz w:val="20"/>
          <w:szCs w:val="20"/>
        </w:rPr>
      </w:pPr>
      <w:r w:rsidRPr="00D075C4">
        <w:rPr>
          <w:rFonts w:ascii="Arial" w:hAnsi="Arial" w:cs="Arial"/>
          <w:noProof/>
        </w:rPr>
        <w:drawing>
          <wp:anchor distT="0" distB="0" distL="114300" distR="114300" simplePos="0" relativeHeight="251654656" behindDoc="0" locked="0" layoutInCell="1" allowOverlap="1" wp14:anchorId="0D1B6E84" wp14:editId="557E181D">
            <wp:simplePos x="0" y="0"/>
            <wp:positionH relativeFrom="column">
              <wp:align>left</wp:align>
            </wp:positionH>
            <wp:positionV relativeFrom="paragraph">
              <wp:posOffset>0</wp:posOffset>
            </wp:positionV>
            <wp:extent cx="7396925" cy="2880000"/>
            <wp:effectExtent l="0" t="0" r="0" b="0"/>
            <wp:wrapSquare wrapText="bothSides"/>
            <wp:docPr id="212776980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69803" name=""/>
                    <pic:cNvPicPr/>
                  </pic:nvPicPr>
                  <pic:blipFill>
                    <a:blip r:embed="rId9">
                      <a:extLst>
                        <a:ext uri="{28A0092B-C50C-407E-A947-70E740481C1C}">
                          <a14:useLocalDpi xmlns:a14="http://schemas.microsoft.com/office/drawing/2010/main"/>
                        </a:ext>
                      </a:extLst>
                    </a:blip>
                    <a:stretch>
                      <a:fillRect/>
                    </a:stretch>
                  </pic:blipFill>
                  <pic:spPr>
                    <a:xfrm>
                      <a:off x="0" y="0"/>
                      <a:ext cx="7396925" cy="2880000"/>
                    </a:xfrm>
                    <a:prstGeom prst="rect">
                      <a:avLst/>
                    </a:prstGeom>
                  </pic:spPr>
                </pic:pic>
              </a:graphicData>
            </a:graphic>
            <wp14:sizeRelH relativeFrom="page">
              <wp14:pctWidth>0</wp14:pctWidth>
            </wp14:sizeRelH>
            <wp14:sizeRelV relativeFrom="page">
              <wp14:pctHeight>0</wp14:pctHeight>
            </wp14:sizeRelV>
          </wp:anchor>
        </w:drawing>
      </w:r>
      <w:r w:rsidR="6A63277B" w:rsidRPr="00D075C4">
        <w:rPr>
          <w:rFonts w:ascii="Arial" w:hAnsi="Arial" w:cs="Arial"/>
          <w:b/>
          <w:bCs/>
          <w:sz w:val="20"/>
          <w:szCs w:val="20"/>
        </w:rPr>
        <w:t>Fonte: Izabel, Adriana (2025, p.11)</w:t>
      </w:r>
    </w:p>
    <w:p w14:paraId="1B9C8C28" w14:textId="56442943" w:rsidR="6AF68713" w:rsidRPr="00D075C4" w:rsidRDefault="6AF68713" w:rsidP="6EC4FE16">
      <w:pPr>
        <w:rPr>
          <w:rFonts w:ascii="Arial" w:hAnsi="Arial" w:cs="Arial"/>
          <w:b/>
          <w:bCs/>
          <w:sz w:val="20"/>
          <w:szCs w:val="20"/>
        </w:rPr>
      </w:pPr>
    </w:p>
    <w:p w14:paraId="3AA1E528" w14:textId="44DCAD59" w:rsidR="6AF68713" w:rsidRPr="00D075C4" w:rsidRDefault="6A63277B" w:rsidP="6EC4FE16">
      <w:pPr>
        <w:pStyle w:val="Estilo1"/>
        <w:rPr>
          <w:rFonts w:ascii="Arial" w:eastAsia="Arial" w:hAnsi="Arial" w:cs="Arial"/>
        </w:rPr>
      </w:pPr>
      <w:r w:rsidRPr="00D075C4">
        <w:rPr>
          <w:rFonts w:ascii="Arial" w:hAnsi="Arial" w:cs="Arial"/>
        </w:rPr>
        <w:t>A partir do gráfico 1, constata-se que há uma desigualdade de renda que distingue os estudantes com nota zero e nota mil da redação do Enem.</w:t>
      </w:r>
    </w:p>
    <w:p w14:paraId="31E010CF" w14:textId="28EEDB96" w:rsidR="6AF68713" w:rsidRPr="00D075C4" w:rsidRDefault="6AF68713" w:rsidP="6EC4FE16">
      <w:pPr>
        <w:pStyle w:val="Estilo1"/>
        <w:rPr>
          <w:rFonts w:ascii="Arial" w:hAnsi="Arial" w:cs="Arial"/>
        </w:rPr>
      </w:pPr>
    </w:p>
    <w:p w14:paraId="6883B40B" w14:textId="282F39DD" w:rsidR="6AF68713" w:rsidRPr="00D075C4" w:rsidRDefault="6A63277B" w:rsidP="6EC4FE16">
      <w:pPr>
        <w:spacing w:line="360" w:lineRule="auto"/>
        <w:jc w:val="both"/>
        <w:rPr>
          <w:rFonts w:ascii="Arial" w:eastAsia="Arial" w:hAnsi="Arial" w:cs="Arial"/>
          <w:b/>
          <w:bCs/>
        </w:rPr>
      </w:pPr>
      <w:r w:rsidRPr="00D075C4">
        <w:rPr>
          <w:rFonts w:ascii="Arial" w:eastAsia="Arial" w:hAnsi="Arial" w:cs="Arial"/>
          <w:b/>
          <w:bCs/>
        </w:rPr>
        <w:t>N</w:t>
      </w:r>
      <w:r w:rsidR="3B2D8052" w:rsidRPr="00D075C4">
        <w:rPr>
          <w:rFonts w:ascii="Arial" w:eastAsia="Arial" w:hAnsi="Arial" w:cs="Arial"/>
          <w:b/>
          <w:bCs/>
        </w:rPr>
        <w:t>ota Mil</w:t>
      </w:r>
    </w:p>
    <w:p w14:paraId="7773B4EC" w14:textId="40A025B6" w:rsidR="6AF68713" w:rsidRPr="00D075C4" w:rsidRDefault="6A63277B" w:rsidP="6EC4FE16">
      <w:pPr>
        <w:pStyle w:val="PargrafodaLista"/>
        <w:numPr>
          <w:ilvl w:val="0"/>
          <w:numId w:val="2"/>
        </w:numPr>
        <w:spacing w:line="360" w:lineRule="auto"/>
        <w:jc w:val="both"/>
        <w:rPr>
          <w:rFonts w:ascii="Arial" w:eastAsia="Arial" w:hAnsi="Arial" w:cs="Arial"/>
        </w:rPr>
      </w:pPr>
      <w:r w:rsidRPr="00D075C4">
        <w:rPr>
          <w:rFonts w:ascii="Arial" w:eastAsia="Arial" w:hAnsi="Arial" w:cs="Arial"/>
        </w:rPr>
        <w:t>Predominância das faixas com renda maior que 5 salários-mínimos</w:t>
      </w:r>
    </w:p>
    <w:p w14:paraId="6ADE819F" w14:textId="296DF7F9" w:rsidR="6AF68713" w:rsidRPr="00D075C4" w:rsidRDefault="6A63277B" w:rsidP="6EC4FE16">
      <w:pPr>
        <w:pStyle w:val="PargrafodaLista"/>
        <w:numPr>
          <w:ilvl w:val="0"/>
          <w:numId w:val="2"/>
        </w:numPr>
        <w:spacing w:line="360" w:lineRule="auto"/>
        <w:jc w:val="both"/>
        <w:rPr>
          <w:rFonts w:ascii="Arial" w:eastAsia="Arial" w:hAnsi="Arial" w:cs="Arial"/>
        </w:rPr>
      </w:pPr>
      <w:r w:rsidRPr="00D075C4">
        <w:rPr>
          <w:rFonts w:ascii="Arial" w:eastAsia="Arial" w:hAnsi="Arial" w:cs="Arial"/>
        </w:rPr>
        <w:t>30% das famílias desses candidatos possuem uma renda igual ou superior a 10 salários-mínimos.</w:t>
      </w:r>
    </w:p>
    <w:p w14:paraId="1369DFFA" w14:textId="23A12266" w:rsidR="6AF68713" w:rsidRPr="00D075C4" w:rsidRDefault="6AF68713" w:rsidP="6EC4FE16">
      <w:pPr>
        <w:spacing w:line="360" w:lineRule="auto"/>
        <w:jc w:val="both"/>
        <w:rPr>
          <w:rFonts w:ascii="Arial" w:eastAsia="Arial" w:hAnsi="Arial" w:cs="Arial"/>
          <w:b/>
          <w:bCs/>
        </w:rPr>
      </w:pPr>
    </w:p>
    <w:p w14:paraId="480C2B06" w14:textId="1D6E3B09" w:rsidR="6AF68713" w:rsidRPr="00D075C4" w:rsidRDefault="6A63277B" w:rsidP="6EC4FE16">
      <w:pPr>
        <w:spacing w:line="360" w:lineRule="auto"/>
        <w:jc w:val="both"/>
        <w:rPr>
          <w:rFonts w:ascii="Arial" w:eastAsia="Arial" w:hAnsi="Arial" w:cs="Arial"/>
          <w:b/>
          <w:bCs/>
        </w:rPr>
      </w:pPr>
      <w:r w:rsidRPr="00D075C4">
        <w:rPr>
          <w:rFonts w:ascii="Arial" w:eastAsia="Arial" w:hAnsi="Arial" w:cs="Arial"/>
          <w:b/>
          <w:bCs/>
        </w:rPr>
        <w:t>N</w:t>
      </w:r>
      <w:r w:rsidR="2E91C24A" w:rsidRPr="00D075C4">
        <w:rPr>
          <w:rFonts w:ascii="Arial" w:eastAsia="Arial" w:hAnsi="Arial" w:cs="Arial"/>
          <w:b/>
          <w:bCs/>
        </w:rPr>
        <w:t>ota Zero</w:t>
      </w:r>
    </w:p>
    <w:p w14:paraId="4457BA1A" w14:textId="3984C4B3" w:rsidR="6AF68713" w:rsidRPr="00D075C4" w:rsidRDefault="6A63277B" w:rsidP="6EC4FE16">
      <w:pPr>
        <w:pStyle w:val="PargrafodaLista"/>
        <w:numPr>
          <w:ilvl w:val="0"/>
          <w:numId w:val="1"/>
        </w:numPr>
        <w:rPr>
          <w:rFonts w:ascii="Arial" w:eastAsia="Arial" w:hAnsi="Arial" w:cs="Arial"/>
        </w:rPr>
      </w:pPr>
      <w:r w:rsidRPr="00D075C4">
        <w:rPr>
          <w:rFonts w:ascii="Arial" w:eastAsia="Arial" w:hAnsi="Arial" w:cs="Arial"/>
        </w:rPr>
        <w:t>As faixas variam entre menos de 1 salário-mínimo e 2 salários-mínimos, representando cerca de 70%, em 7 dos 9 anos analisados</w:t>
      </w:r>
    </w:p>
    <w:p w14:paraId="5B957EF4" w14:textId="1C76D01E" w:rsidR="6AF68713" w:rsidRPr="00D075C4" w:rsidRDefault="6AF68713" w:rsidP="6EC4FE16">
      <w:pPr>
        <w:spacing w:line="360" w:lineRule="auto"/>
        <w:ind w:left="1494"/>
        <w:jc w:val="both"/>
        <w:rPr>
          <w:rFonts w:ascii="Arial" w:eastAsia="Arial" w:hAnsi="Arial" w:cs="Arial"/>
        </w:rPr>
      </w:pPr>
    </w:p>
    <w:p w14:paraId="56ECD2C5" w14:textId="00F034D2" w:rsidR="6AF68713" w:rsidRPr="00D075C4" w:rsidRDefault="772A5A5D" w:rsidP="6EC4FE16">
      <w:pPr>
        <w:spacing w:line="360" w:lineRule="auto"/>
        <w:jc w:val="both"/>
        <w:rPr>
          <w:rFonts w:ascii="Arial" w:hAnsi="Arial" w:cs="Arial"/>
        </w:rPr>
      </w:pPr>
      <w:r w:rsidRPr="00D075C4">
        <w:rPr>
          <w:rFonts w:ascii="Arial" w:eastAsia="Arial" w:hAnsi="Arial" w:cs="Arial"/>
          <w:b/>
          <w:bCs/>
        </w:rPr>
        <w:t>Geral</w:t>
      </w:r>
    </w:p>
    <w:p w14:paraId="0E4095FF" w14:textId="76806C06" w:rsidR="6AF68713" w:rsidRPr="00D075C4" w:rsidRDefault="210E6006" w:rsidP="6EC4FE16">
      <w:pPr>
        <w:pStyle w:val="Estilo1"/>
        <w:rPr>
          <w:rFonts w:ascii="Arial" w:eastAsia="Arial" w:hAnsi="Arial" w:cs="Arial"/>
        </w:rPr>
      </w:pPr>
      <w:r w:rsidRPr="00D075C4">
        <w:rPr>
          <w:rFonts w:ascii="Arial" w:hAnsi="Arial" w:cs="Arial"/>
        </w:rPr>
        <w:t xml:space="preserve">As </w:t>
      </w:r>
      <w:r w:rsidR="4E1F2188" w:rsidRPr="00D075C4">
        <w:rPr>
          <w:rFonts w:ascii="Arial" w:hAnsi="Arial" w:cs="Arial"/>
        </w:rPr>
        <w:t>barras tendem a se tornar cada vez mais semelhantes, especialmente nos anos de 2015, 2017 e 2018 no grupo com nota máxima, e desde 2015 até 2018 no grupo com nota zero, indicando um padrão.</w:t>
      </w:r>
    </w:p>
    <w:p w14:paraId="3DB9BAA2" w14:textId="00EF4469" w:rsidR="6AF68713" w:rsidRPr="00D075C4" w:rsidRDefault="6AF68713" w:rsidP="674DA38E">
      <w:pPr>
        <w:rPr>
          <w:rFonts w:ascii="Arial" w:hAnsi="Arial" w:cs="Arial"/>
        </w:rPr>
      </w:pPr>
      <w:r w:rsidRPr="00D075C4">
        <w:rPr>
          <w:rFonts w:ascii="Arial" w:hAnsi="Arial" w:cs="Arial"/>
        </w:rPr>
        <w:br w:type="page"/>
      </w:r>
    </w:p>
    <w:p w14:paraId="2783E5BA" w14:textId="733120AD" w:rsidR="7F07751C" w:rsidRPr="00D075C4" w:rsidRDefault="00D075C4" w:rsidP="00D075C4">
      <w:pPr>
        <w:pStyle w:val="Ttulo2"/>
        <w:spacing w:after="160" w:line="278" w:lineRule="auto"/>
        <w:rPr>
          <w:rFonts w:ascii="Arial" w:hAnsi="Arial" w:cs="Arial"/>
          <w:b/>
          <w:bCs/>
          <w:color w:val="000000" w:themeColor="text1"/>
          <w:sz w:val="24"/>
          <w:szCs w:val="24"/>
        </w:rPr>
      </w:pPr>
      <w:bookmarkStart w:id="3" w:name="_Toc211872994"/>
      <w:r w:rsidRPr="00D075C4">
        <w:rPr>
          <w:rFonts w:ascii="Arial" w:hAnsi="Arial" w:cs="Arial"/>
          <w:b/>
          <w:bCs/>
          <w:color w:val="000000" w:themeColor="text1"/>
          <w:sz w:val="24"/>
          <w:szCs w:val="24"/>
        </w:rPr>
        <w:lastRenderedPageBreak/>
        <w:t>Tipo De Escola</w:t>
      </w:r>
      <w:bookmarkEnd w:id="3"/>
    </w:p>
    <w:p w14:paraId="11AAA8EC" w14:textId="392DF2ED" w:rsidR="16845FC0" w:rsidRPr="00D075C4" w:rsidRDefault="16845FC0" w:rsidP="6EC4FE16">
      <w:pPr>
        <w:pStyle w:val="Estilo1"/>
        <w:rPr>
          <w:rFonts w:ascii="Arial" w:eastAsia="Arial" w:hAnsi="Arial" w:cs="Arial"/>
        </w:rPr>
      </w:pPr>
      <w:r w:rsidRPr="00D075C4">
        <w:rPr>
          <w:rFonts w:ascii="Arial" w:hAnsi="Arial" w:cs="Arial"/>
        </w:rPr>
        <w:t>Os dados do Inep sobre tipo de escola apresentaram algumas inconsistências. De 2009 até 2014, o instituto utilizava a nomenclatura “escola particular”, a partir de 2015 passou a utilizar “escola privada”. Nesta investigação, optou-se por manter a nomenclatura utilizada pelo Inep conforme os anos de aplicação</w:t>
      </w:r>
    </w:p>
    <w:p w14:paraId="5AFF0BDF" w14:textId="23A9070D" w:rsidR="16845FC0" w:rsidRPr="00D075C4" w:rsidRDefault="16845FC0" w:rsidP="6EC4FE16">
      <w:pPr>
        <w:pStyle w:val="Estilo1"/>
        <w:rPr>
          <w:rFonts w:ascii="Arial" w:eastAsia="Arial" w:hAnsi="Arial" w:cs="Arial"/>
        </w:rPr>
      </w:pPr>
      <w:r w:rsidRPr="00D075C4">
        <w:rPr>
          <w:rFonts w:ascii="Arial" w:hAnsi="Arial" w:cs="Arial"/>
        </w:rPr>
        <w:t>Em 2009, pouco mais de 14,8% dos participantes que obtiveram mil não responderam esta questão e, em 2014, mais de 60% não responderam. Por isso, os dados nesses dois anos não correspondem à tendência dos outros anos sobre o tipo de escola. Devido a este problema na fonte primária, compreendemos que os dados de 2009 e 2014 não podem ser considerados para análise, justificados também pela regularidade dos outros anos que não se apresenta nesses dois anos.</w:t>
      </w:r>
    </w:p>
    <w:p w14:paraId="4EEDEC91" w14:textId="28618448" w:rsidR="6EC4FE16" w:rsidRPr="00D075C4" w:rsidRDefault="6EC4FE16" w:rsidP="6EC4FE16">
      <w:pPr>
        <w:rPr>
          <w:rFonts w:ascii="Arial" w:hAnsi="Arial" w:cs="Arial"/>
        </w:rPr>
      </w:pPr>
    </w:p>
    <w:p w14:paraId="011C33B3" w14:textId="19BD3988" w:rsidR="6AF68713" w:rsidRPr="00D075C4" w:rsidRDefault="7F07751C" w:rsidP="6EC4FE16">
      <w:pPr>
        <w:rPr>
          <w:rFonts w:ascii="Arial" w:eastAsia="Arial" w:hAnsi="Arial" w:cs="Arial"/>
        </w:rPr>
      </w:pPr>
      <w:r w:rsidRPr="00D075C4">
        <w:rPr>
          <w:rFonts w:ascii="Arial" w:eastAsia="Arial" w:hAnsi="Arial" w:cs="Arial"/>
        </w:rPr>
        <w:t>GRÁFICO 2 – TIPO DE ESCOLA (EM) DOS PARTICIPANTES QUE OBTIVERAM NOTA MIL NA REDAÇÃO DO ENEM DE 2009 ATÉ 2014</w:t>
      </w:r>
    </w:p>
    <w:p w14:paraId="6889A3B3" w14:textId="22715D11" w:rsidR="6AF68713" w:rsidRPr="00D075C4" w:rsidRDefault="674DA38E" w:rsidP="6EC4FE16">
      <w:pPr>
        <w:rPr>
          <w:rFonts w:ascii="Arial" w:hAnsi="Arial" w:cs="Arial"/>
          <w:b/>
          <w:bCs/>
          <w:sz w:val="20"/>
          <w:szCs w:val="20"/>
        </w:rPr>
      </w:pPr>
      <w:r w:rsidRPr="00D075C4">
        <w:rPr>
          <w:rFonts w:ascii="Arial" w:hAnsi="Arial" w:cs="Arial"/>
          <w:noProof/>
        </w:rPr>
        <w:drawing>
          <wp:anchor distT="0" distB="0" distL="114300" distR="114300" simplePos="0" relativeHeight="251655680" behindDoc="0" locked="0" layoutInCell="1" allowOverlap="1" wp14:anchorId="3EB70CAD" wp14:editId="59C27637">
            <wp:simplePos x="0" y="0"/>
            <wp:positionH relativeFrom="column">
              <wp:align>left</wp:align>
            </wp:positionH>
            <wp:positionV relativeFrom="paragraph">
              <wp:posOffset>0</wp:posOffset>
            </wp:positionV>
            <wp:extent cx="5816130" cy="3600000"/>
            <wp:effectExtent l="0" t="0" r="0" b="0"/>
            <wp:wrapSquare wrapText="bothSides"/>
            <wp:docPr id="64327745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77454" name=""/>
                    <pic:cNvPicPr/>
                  </pic:nvPicPr>
                  <pic:blipFill>
                    <a:blip r:embed="rId10">
                      <a:extLst>
                        <a:ext uri="{28A0092B-C50C-407E-A947-70E740481C1C}">
                          <a14:useLocalDpi xmlns:a14="http://schemas.microsoft.com/office/drawing/2010/main"/>
                        </a:ext>
                      </a:extLst>
                    </a:blip>
                    <a:stretch>
                      <a:fillRect/>
                    </a:stretch>
                  </pic:blipFill>
                  <pic:spPr>
                    <a:xfrm>
                      <a:off x="0" y="0"/>
                      <a:ext cx="5816130" cy="3600000"/>
                    </a:xfrm>
                    <a:prstGeom prst="rect">
                      <a:avLst/>
                    </a:prstGeom>
                  </pic:spPr>
                </pic:pic>
              </a:graphicData>
            </a:graphic>
            <wp14:sizeRelH relativeFrom="page">
              <wp14:pctWidth>0</wp14:pctWidth>
            </wp14:sizeRelH>
            <wp14:sizeRelV relativeFrom="page">
              <wp14:pctHeight>0</wp14:pctHeight>
            </wp14:sizeRelV>
          </wp:anchor>
        </w:drawing>
      </w:r>
      <w:r w:rsidR="7B07BCA4" w:rsidRPr="00D075C4">
        <w:rPr>
          <w:rFonts w:ascii="Arial" w:hAnsi="Arial" w:cs="Arial"/>
          <w:b/>
          <w:bCs/>
          <w:sz w:val="20"/>
          <w:szCs w:val="20"/>
        </w:rPr>
        <w:t>Fonte: Izabel, Adriana (2025, p.13)</w:t>
      </w:r>
    </w:p>
    <w:p w14:paraId="6BA595D7" w14:textId="03F07508" w:rsidR="6AF68713" w:rsidRPr="00D075C4" w:rsidRDefault="6AF68713" w:rsidP="6EC4FE16">
      <w:pPr>
        <w:rPr>
          <w:rFonts w:ascii="Arial" w:hAnsi="Arial" w:cs="Arial"/>
          <w:b/>
          <w:bCs/>
          <w:sz w:val="20"/>
          <w:szCs w:val="20"/>
        </w:rPr>
      </w:pPr>
    </w:p>
    <w:p w14:paraId="00CED9F8" w14:textId="60469162" w:rsidR="6AF68713" w:rsidRPr="00D075C4" w:rsidRDefault="6AF68713" w:rsidP="6EC4FE16">
      <w:pPr>
        <w:rPr>
          <w:rFonts w:ascii="Arial" w:eastAsia="Arial" w:hAnsi="Arial" w:cs="Arial"/>
        </w:rPr>
      </w:pPr>
    </w:p>
    <w:p w14:paraId="0740CE65" w14:textId="375BE68E" w:rsidR="6AF68713" w:rsidRPr="00D075C4" w:rsidRDefault="6AF68713" w:rsidP="6EC4FE16">
      <w:pPr>
        <w:rPr>
          <w:rFonts w:ascii="Arial" w:eastAsia="Arial" w:hAnsi="Arial" w:cs="Arial"/>
        </w:rPr>
      </w:pPr>
    </w:p>
    <w:p w14:paraId="50C3787C" w14:textId="009E3904" w:rsidR="745CC52C" w:rsidRPr="00D075C4" w:rsidRDefault="745CC52C" w:rsidP="6EC4FE16">
      <w:pPr>
        <w:rPr>
          <w:rFonts w:ascii="Arial" w:hAnsi="Arial" w:cs="Arial"/>
        </w:rPr>
      </w:pPr>
    </w:p>
    <w:p w14:paraId="7735137D" w14:textId="33B6999F" w:rsidR="6AF68713" w:rsidRPr="00D075C4" w:rsidRDefault="588B17D5" w:rsidP="6EC4FE16">
      <w:pPr>
        <w:rPr>
          <w:rFonts w:ascii="Arial" w:eastAsia="Arial" w:hAnsi="Arial" w:cs="Arial"/>
        </w:rPr>
      </w:pPr>
      <w:r w:rsidRPr="00D075C4">
        <w:rPr>
          <w:rFonts w:ascii="Arial" w:eastAsia="Arial" w:hAnsi="Arial" w:cs="Arial"/>
        </w:rPr>
        <w:lastRenderedPageBreak/>
        <w:t>GRÁFICO 3 – TIPO DE ESCOLA (EM) DOS PARTICIPANTES QUE OBTIVERAM NOTA MIL NA REDAÇÃO DO ENEM DE 2015 ATÉ 2018</w:t>
      </w:r>
    </w:p>
    <w:p w14:paraId="44B100F3" w14:textId="6CCFAA35" w:rsidR="6AF68713" w:rsidRPr="00D075C4" w:rsidRDefault="0CC4D874" w:rsidP="6EC4FE16">
      <w:pPr>
        <w:rPr>
          <w:rFonts w:ascii="Arial" w:hAnsi="Arial" w:cs="Arial"/>
          <w:b/>
          <w:bCs/>
          <w:sz w:val="20"/>
          <w:szCs w:val="20"/>
        </w:rPr>
      </w:pPr>
      <w:r w:rsidRPr="00D075C4">
        <w:rPr>
          <w:rFonts w:ascii="Arial" w:hAnsi="Arial" w:cs="Arial"/>
          <w:b/>
          <w:bCs/>
          <w:sz w:val="20"/>
          <w:szCs w:val="20"/>
        </w:rPr>
        <w:t>Fonte: Izabel, Adriana (2025, p.14)</w:t>
      </w:r>
      <w:r w:rsidR="0501ED8D" w:rsidRPr="00D075C4">
        <w:rPr>
          <w:rFonts w:ascii="Arial" w:hAnsi="Arial" w:cs="Arial"/>
          <w:noProof/>
        </w:rPr>
        <w:drawing>
          <wp:anchor distT="0" distB="0" distL="114300" distR="114300" simplePos="0" relativeHeight="251656704" behindDoc="0" locked="0" layoutInCell="1" allowOverlap="1" wp14:anchorId="725C7EC1" wp14:editId="57E2EF6B">
            <wp:simplePos x="0" y="0"/>
            <wp:positionH relativeFrom="column">
              <wp:align>left</wp:align>
            </wp:positionH>
            <wp:positionV relativeFrom="paragraph">
              <wp:posOffset>0</wp:posOffset>
            </wp:positionV>
            <wp:extent cx="5785030" cy="3600000"/>
            <wp:effectExtent l="0" t="0" r="0" b="0"/>
            <wp:wrapSquare wrapText="bothSides"/>
            <wp:docPr id="122861081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10818" name=""/>
                    <pic:cNvPicPr/>
                  </pic:nvPicPr>
                  <pic:blipFill>
                    <a:blip r:embed="rId11">
                      <a:extLst>
                        <a:ext uri="{28A0092B-C50C-407E-A947-70E740481C1C}">
                          <a14:useLocalDpi xmlns:a14="http://schemas.microsoft.com/office/drawing/2010/main"/>
                        </a:ext>
                      </a:extLst>
                    </a:blip>
                    <a:stretch>
                      <a:fillRect/>
                    </a:stretch>
                  </pic:blipFill>
                  <pic:spPr>
                    <a:xfrm>
                      <a:off x="0" y="0"/>
                      <a:ext cx="5785030" cy="3600000"/>
                    </a:xfrm>
                    <a:prstGeom prst="rect">
                      <a:avLst/>
                    </a:prstGeom>
                  </pic:spPr>
                </pic:pic>
              </a:graphicData>
            </a:graphic>
            <wp14:sizeRelH relativeFrom="page">
              <wp14:pctWidth>0</wp14:pctWidth>
            </wp14:sizeRelH>
            <wp14:sizeRelV relativeFrom="page">
              <wp14:pctHeight>0</wp14:pctHeight>
            </wp14:sizeRelV>
          </wp:anchor>
        </w:drawing>
      </w:r>
    </w:p>
    <w:p w14:paraId="76C9B251" w14:textId="2EACD921" w:rsidR="6AF68713" w:rsidRPr="00D075C4" w:rsidRDefault="6AF68713" w:rsidP="6EC4FE16">
      <w:pPr>
        <w:rPr>
          <w:rFonts w:ascii="Arial" w:hAnsi="Arial" w:cs="Arial"/>
        </w:rPr>
      </w:pPr>
    </w:p>
    <w:p w14:paraId="38D76489" w14:textId="09AA3AF2" w:rsidR="009D9FEA" w:rsidRPr="00D075C4" w:rsidRDefault="009D9FEA" w:rsidP="6EC4FE16">
      <w:pPr>
        <w:pStyle w:val="Estilo1"/>
        <w:rPr>
          <w:rFonts w:ascii="Arial" w:hAnsi="Arial" w:cs="Arial"/>
        </w:rPr>
      </w:pPr>
      <w:r w:rsidRPr="00D075C4">
        <w:rPr>
          <w:rFonts w:ascii="Arial" w:hAnsi="Arial" w:cs="Arial"/>
        </w:rPr>
        <w:t>Nos primeiros anos avaliados (de 2009 a 2014), a ausência de informações sobre os participantes bolsistas dificulta a análise dos dados, pois não é possível determinar se entre os candidatos que indicaram frequentar escola privada (“exclusivamente em escola privada" ou "principalmente em escola privada") há alunos beneficiados com bolsas.</w:t>
      </w:r>
    </w:p>
    <w:p w14:paraId="1DF23F50" w14:textId="0FFD552D" w:rsidR="5983F9D5" w:rsidRPr="00D075C4" w:rsidRDefault="5983F9D5" w:rsidP="6EC4FE16">
      <w:pPr>
        <w:pStyle w:val="Estilo1"/>
        <w:rPr>
          <w:rFonts w:ascii="Arial" w:hAnsi="Arial" w:cs="Arial"/>
        </w:rPr>
      </w:pPr>
      <w:r w:rsidRPr="00D075C4">
        <w:rPr>
          <w:rFonts w:ascii="Arial" w:hAnsi="Arial" w:cs="Arial"/>
        </w:rPr>
        <w:t>com a exceção dos anos de 2009 e 2014, durante todos os anos de aplicação analisados, a maioria dos candidatos que alcançaram a pontuação máxima provém de instituições privadas de ensino.</w:t>
      </w:r>
    </w:p>
    <w:p w14:paraId="32C91DB4" w14:textId="1B6B85DA" w:rsidR="10F53902" w:rsidRPr="00D075C4" w:rsidRDefault="10F53902" w:rsidP="6EC4FE16">
      <w:pPr>
        <w:pStyle w:val="Estilo1"/>
        <w:rPr>
          <w:rFonts w:ascii="Arial" w:hAnsi="Arial" w:cs="Arial"/>
        </w:rPr>
      </w:pPr>
      <w:r w:rsidRPr="00D075C4">
        <w:rPr>
          <w:rFonts w:ascii="Arial" w:hAnsi="Arial" w:cs="Arial"/>
        </w:rPr>
        <w:t>Cabe destacar a hipótese de que os estudantes que obtiveram nota mil e são provenientes de escolas públicas, podem pertencer a escolas públicas de excelência ou seletivas, ou seja, escolas com um padrão de ensino mais elevado e com seleção de estudantes (Gomes, Nogueira, 2017). Assim, este é mais um limite devido à falta de informação no Inep</w:t>
      </w:r>
    </w:p>
    <w:p w14:paraId="31EC412A" w14:textId="1553CB60" w:rsidR="6EC4FE16" w:rsidRPr="00D075C4" w:rsidRDefault="6EC4FE16" w:rsidP="6EC4FE16">
      <w:pPr>
        <w:pStyle w:val="Estilo1"/>
        <w:rPr>
          <w:rFonts w:ascii="Arial" w:hAnsi="Arial" w:cs="Arial"/>
        </w:rPr>
      </w:pPr>
    </w:p>
    <w:p w14:paraId="7810B84C" w14:textId="1DDB3DDD" w:rsidR="6EC4FE16" w:rsidRPr="00D075C4" w:rsidRDefault="6EC4FE16" w:rsidP="6EC4FE16">
      <w:pPr>
        <w:pStyle w:val="Estilo1"/>
        <w:rPr>
          <w:rFonts w:ascii="Arial" w:hAnsi="Arial" w:cs="Arial"/>
        </w:rPr>
      </w:pPr>
    </w:p>
    <w:p w14:paraId="3082E081" w14:textId="41C8004F" w:rsidR="6EC4FE16" w:rsidRPr="00D075C4" w:rsidRDefault="6EC4FE16" w:rsidP="6EC4FE16">
      <w:pPr>
        <w:rPr>
          <w:rFonts w:ascii="Arial" w:eastAsia="Aptos" w:hAnsi="Arial" w:cs="Arial"/>
          <w:sz w:val="30"/>
          <w:szCs w:val="30"/>
        </w:rPr>
      </w:pPr>
    </w:p>
    <w:p w14:paraId="132F6020" w14:textId="34DF8AD1" w:rsidR="6AF68713" w:rsidRPr="00D075C4" w:rsidRDefault="522D7C0D" w:rsidP="6EC4FE16">
      <w:pPr>
        <w:rPr>
          <w:rFonts w:ascii="Arial" w:eastAsia="Arial" w:hAnsi="Arial" w:cs="Arial"/>
        </w:rPr>
      </w:pPr>
      <w:r w:rsidRPr="00D075C4">
        <w:rPr>
          <w:rFonts w:ascii="Arial" w:eastAsia="Arial" w:hAnsi="Arial" w:cs="Arial"/>
        </w:rPr>
        <w:t>GRÁFICO 4 – TIPO DE ESCOLA (EM) DOS PARTICIPANTES QUE OBTIVERAM NOTA ZERO NA REDAÇÃO DO ENEM DE 2009 ATÉ 2014</w:t>
      </w:r>
    </w:p>
    <w:p w14:paraId="34BE657C" w14:textId="48BB0D4E" w:rsidR="6AF68713" w:rsidRPr="00D075C4" w:rsidRDefault="745CC52C" w:rsidP="6EC4FE16">
      <w:pPr>
        <w:rPr>
          <w:rFonts w:ascii="Arial" w:hAnsi="Arial" w:cs="Arial"/>
          <w:b/>
          <w:bCs/>
          <w:sz w:val="20"/>
          <w:szCs w:val="20"/>
        </w:rPr>
      </w:pPr>
      <w:r w:rsidRPr="00D075C4">
        <w:rPr>
          <w:rFonts w:ascii="Arial" w:hAnsi="Arial" w:cs="Arial"/>
          <w:noProof/>
        </w:rPr>
        <w:drawing>
          <wp:anchor distT="0" distB="0" distL="114300" distR="114300" simplePos="0" relativeHeight="251657728" behindDoc="0" locked="0" layoutInCell="1" allowOverlap="1" wp14:anchorId="3E72FF92" wp14:editId="7A99DE33">
            <wp:simplePos x="0" y="0"/>
            <wp:positionH relativeFrom="column">
              <wp:align>left</wp:align>
            </wp:positionH>
            <wp:positionV relativeFrom="paragraph">
              <wp:posOffset>0</wp:posOffset>
            </wp:positionV>
            <wp:extent cx="5781522" cy="3492000"/>
            <wp:effectExtent l="0" t="0" r="0" b="0"/>
            <wp:wrapSquare wrapText="bothSides"/>
            <wp:docPr id="120752590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25905" name=""/>
                    <pic:cNvPicPr/>
                  </pic:nvPicPr>
                  <pic:blipFill>
                    <a:blip r:embed="rId12">
                      <a:extLst>
                        <a:ext uri="{28A0092B-C50C-407E-A947-70E740481C1C}">
                          <a14:useLocalDpi xmlns:a14="http://schemas.microsoft.com/office/drawing/2010/main"/>
                        </a:ext>
                      </a:extLst>
                    </a:blip>
                    <a:stretch>
                      <a:fillRect/>
                    </a:stretch>
                  </pic:blipFill>
                  <pic:spPr>
                    <a:xfrm>
                      <a:off x="0" y="0"/>
                      <a:ext cx="5781522" cy="3492000"/>
                    </a:xfrm>
                    <a:prstGeom prst="rect">
                      <a:avLst/>
                    </a:prstGeom>
                  </pic:spPr>
                </pic:pic>
              </a:graphicData>
            </a:graphic>
            <wp14:sizeRelH relativeFrom="page">
              <wp14:pctWidth>0</wp14:pctWidth>
            </wp14:sizeRelH>
            <wp14:sizeRelV relativeFrom="page">
              <wp14:pctHeight>0</wp14:pctHeight>
            </wp14:sizeRelV>
          </wp:anchor>
        </w:drawing>
      </w:r>
      <w:r w:rsidR="2A661A3D" w:rsidRPr="00D075C4">
        <w:rPr>
          <w:rFonts w:ascii="Arial" w:hAnsi="Arial" w:cs="Arial"/>
          <w:b/>
          <w:bCs/>
          <w:sz w:val="20"/>
          <w:szCs w:val="20"/>
        </w:rPr>
        <w:t>Fonte: Izabel, Adriana (2025, p.15)</w:t>
      </w:r>
    </w:p>
    <w:p w14:paraId="6BC72531" w14:textId="2E934810" w:rsidR="387ADCDA" w:rsidRPr="00D075C4" w:rsidRDefault="387ADCDA" w:rsidP="6EC4FE16">
      <w:pPr>
        <w:rPr>
          <w:rFonts w:ascii="Arial" w:hAnsi="Arial" w:cs="Arial"/>
          <w:b/>
          <w:bCs/>
          <w:sz w:val="20"/>
          <w:szCs w:val="20"/>
        </w:rPr>
      </w:pPr>
    </w:p>
    <w:p w14:paraId="5DFEF34E" w14:textId="38D7E964" w:rsidR="3DB6AF36" w:rsidRPr="00D075C4" w:rsidRDefault="3DB6AF36" w:rsidP="6EC4FE16">
      <w:pPr>
        <w:rPr>
          <w:rFonts w:ascii="Arial" w:eastAsia="Arial" w:hAnsi="Arial" w:cs="Arial"/>
        </w:rPr>
      </w:pPr>
      <w:r w:rsidRPr="00D075C4">
        <w:rPr>
          <w:rFonts w:ascii="Arial" w:eastAsia="Arial" w:hAnsi="Arial" w:cs="Arial"/>
        </w:rPr>
        <w:t>Vale comentar que, tanto nos anos de 2009 e 2014, houve uma imprecisão nos dados fornecidos pelo Inep, ficando indefinidos: 21,4% em 2009 e 36,8% em 2014. No entanto, tendo em vista a constância dos dados, o que se infere é que esses dados que ficaram imprecisos estariam relacionados ao item “somente em escola pública”</w:t>
      </w:r>
    </w:p>
    <w:p w14:paraId="34FDD848" w14:textId="78BA0C35" w:rsidR="6EC4FE16" w:rsidRPr="00D075C4" w:rsidRDefault="6EC4FE16" w:rsidP="6EC4FE16">
      <w:pPr>
        <w:rPr>
          <w:rFonts w:ascii="Arial" w:hAnsi="Arial" w:cs="Arial"/>
          <w:b/>
          <w:bCs/>
          <w:sz w:val="20"/>
          <w:szCs w:val="20"/>
        </w:rPr>
      </w:pPr>
    </w:p>
    <w:p w14:paraId="6A030841" w14:textId="22BF33C5" w:rsidR="6AF68713" w:rsidRPr="00D075C4" w:rsidRDefault="2485CCA0" w:rsidP="6EC4FE16">
      <w:pPr>
        <w:rPr>
          <w:rFonts w:ascii="Arial" w:eastAsia="Arial" w:hAnsi="Arial" w:cs="Arial"/>
        </w:rPr>
      </w:pPr>
      <w:r w:rsidRPr="00D075C4">
        <w:rPr>
          <w:rFonts w:ascii="Arial" w:eastAsia="Arial" w:hAnsi="Arial" w:cs="Arial"/>
        </w:rPr>
        <w:t>GRÁFICO 5 – TIPO DE ESCOLA (EM) DOS PARTICIPANTES QUE OBTIVERAM NOTA ZERO NA REDAÇÃO DO ENEM DE 2015 ATÉ 2018</w:t>
      </w:r>
    </w:p>
    <w:p w14:paraId="3A2294AA" w14:textId="5B21A2C9" w:rsidR="6AF68713" w:rsidRPr="00D075C4" w:rsidRDefault="77880729" w:rsidP="6EC4FE16">
      <w:pPr>
        <w:rPr>
          <w:rFonts w:ascii="Arial" w:hAnsi="Arial" w:cs="Arial"/>
          <w:b/>
          <w:bCs/>
          <w:sz w:val="20"/>
          <w:szCs w:val="20"/>
        </w:rPr>
      </w:pPr>
      <w:r w:rsidRPr="00D075C4">
        <w:rPr>
          <w:rFonts w:ascii="Arial" w:hAnsi="Arial" w:cs="Arial"/>
          <w:noProof/>
        </w:rPr>
        <w:lastRenderedPageBreak/>
        <w:drawing>
          <wp:anchor distT="0" distB="0" distL="114300" distR="114300" simplePos="0" relativeHeight="251658752" behindDoc="0" locked="0" layoutInCell="1" allowOverlap="1" wp14:anchorId="167730F5" wp14:editId="45B97EE6">
            <wp:simplePos x="0" y="0"/>
            <wp:positionH relativeFrom="column">
              <wp:align>left</wp:align>
            </wp:positionH>
            <wp:positionV relativeFrom="paragraph">
              <wp:posOffset>0</wp:posOffset>
            </wp:positionV>
            <wp:extent cx="5724525" cy="3514725"/>
            <wp:effectExtent l="0" t="0" r="0" b="0"/>
            <wp:wrapSquare wrapText="bothSides"/>
            <wp:docPr id="19261637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63739" name=""/>
                    <pic:cNvPicPr/>
                  </pic:nvPicPr>
                  <pic:blipFill>
                    <a:blip r:embed="rId13">
                      <a:extLst>
                        <a:ext uri="{28A0092B-C50C-407E-A947-70E740481C1C}">
                          <a14:useLocalDpi xmlns:a14="http://schemas.microsoft.com/office/drawing/2010/main" val="0"/>
                        </a:ext>
                      </a:extLst>
                    </a:blip>
                    <a:stretch>
                      <a:fillRect/>
                    </a:stretch>
                  </pic:blipFill>
                  <pic:spPr>
                    <a:xfrm>
                      <a:off x="0" y="0"/>
                      <a:ext cx="5724525" cy="3514725"/>
                    </a:xfrm>
                    <a:prstGeom prst="rect">
                      <a:avLst/>
                    </a:prstGeom>
                  </pic:spPr>
                </pic:pic>
              </a:graphicData>
            </a:graphic>
            <wp14:sizeRelH relativeFrom="page">
              <wp14:pctWidth>0</wp14:pctWidth>
            </wp14:sizeRelH>
            <wp14:sizeRelV relativeFrom="page">
              <wp14:pctHeight>0</wp14:pctHeight>
            </wp14:sizeRelV>
          </wp:anchor>
        </w:drawing>
      </w:r>
      <w:r w:rsidR="5B3BF646" w:rsidRPr="00D075C4">
        <w:rPr>
          <w:rFonts w:ascii="Arial" w:hAnsi="Arial" w:cs="Arial"/>
          <w:b/>
          <w:bCs/>
          <w:sz w:val="20"/>
          <w:szCs w:val="20"/>
        </w:rPr>
        <w:t>Fonte: Izabel, Adriana (2025, p.16)</w:t>
      </w:r>
    </w:p>
    <w:p w14:paraId="56CDA7AD" w14:textId="24B54F62" w:rsidR="696D0E2A" w:rsidRPr="00D075C4" w:rsidRDefault="696D0E2A" w:rsidP="6EC4FE16">
      <w:pPr>
        <w:rPr>
          <w:rFonts w:ascii="Arial" w:hAnsi="Arial" w:cs="Arial"/>
          <w:b/>
          <w:bCs/>
          <w:sz w:val="20"/>
          <w:szCs w:val="20"/>
        </w:rPr>
      </w:pPr>
    </w:p>
    <w:p w14:paraId="0FBC89B2" w14:textId="3EA69CB6" w:rsidR="331B1661" w:rsidRPr="00D075C4" w:rsidRDefault="331B1661" w:rsidP="6EC4FE16">
      <w:pPr>
        <w:pStyle w:val="Estilo1"/>
        <w:rPr>
          <w:rFonts w:ascii="Arial" w:eastAsia="Arial" w:hAnsi="Arial" w:cs="Arial"/>
        </w:rPr>
      </w:pPr>
      <w:r w:rsidRPr="00D075C4">
        <w:rPr>
          <w:rFonts w:ascii="Arial" w:hAnsi="Arial" w:cs="Arial"/>
        </w:rPr>
        <w:t>maior parte dos participantes que receberam nota zero na redação do Enem eram advindos de instituições públicas de ensino</w:t>
      </w:r>
    </w:p>
    <w:p w14:paraId="3644A969" w14:textId="7EE81A4E" w:rsidR="47E609D7" w:rsidRPr="00D075C4" w:rsidRDefault="47E609D7" w:rsidP="6EC4FE16">
      <w:pPr>
        <w:pStyle w:val="Estilo1"/>
        <w:rPr>
          <w:rFonts w:ascii="Arial" w:hAnsi="Arial" w:cs="Arial"/>
        </w:rPr>
      </w:pPr>
      <w:r w:rsidRPr="00D075C4">
        <w:rPr>
          <w:rFonts w:ascii="Arial" w:hAnsi="Arial" w:cs="Arial"/>
        </w:rPr>
        <w:t>Diante do exposto nos gráficos 2, 3, 4 e 5 fica evidente a desigualdade de desempenho escrito entre estudantes de escolas públicas e privadas, entretanto, não se deve ignorar as diferentes frações de classe que são atendidas por essas escolas</w:t>
      </w:r>
    </w:p>
    <w:p w14:paraId="2FF1402F" w14:textId="1492A61E" w:rsidR="47E609D7" w:rsidRPr="00D075C4" w:rsidRDefault="47E609D7" w:rsidP="6EC4FE16">
      <w:pPr>
        <w:pStyle w:val="Estilo1"/>
        <w:rPr>
          <w:rFonts w:ascii="Arial" w:hAnsi="Arial" w:cs="Arial"/>
        </w:rPr>
      </w:pPr>
      <w:r w:rsidRPr="00D075C4">
        <w:rPr>
          <w:rFonts w:ascii="Arial" w:hAnsi="Arial" w:cs="Arial"/>
        </w:rPr>
        <w:t>As camadas populares com renda de até dois salários-mínimos representam a maioria do grupo nota zero e que são as mais afetadas, uma vez que acabam tendo acesso a ambientes mais desprovidos de estrutura.</w:t>
      </w:r>
    </w:p>
    <w:p w14:paraId="01D6110B" w14:textId="37EE0AD0" w:rsidR="47E609D7" w:rsidRPr="00D075C4" w:rsidRDefault="47E609D7" w:rsidP="6EC4FE16">
      <w:pPr>
        <w:pStyle w:val="Estilo1"/>
        <w:rPr>
          <w:rFonts w:ascii="Arial" w:hAnsi="Arial" w:cs="Arial"/>
        </w:rPr>
      </w:pPr>
      <w:r w:rsidRPr="00D075C4">
        <w:rPr>
          <w:rFonts w:ascii="Arial" w:hAnsi="Arial" w:cs="Arial"/>
        </w:rPr>
        <w:t>Ademais, o sistema de ensino continua valorizando uma cultura socialmente legitimada, principalmente no que diz respeito à língua culta. Cobra-se o conhecimento de uma variante linguística que, muitas vezes, não faz parte do repertório do estudante e que a escola tampouco tem como aprimorá-la. Consequentemente, estudantes expostos a condições de ensino menos privilegiadas serão impactados em seus resultados acadêmicos.</w:t>
      </w:r>
    </w:p>
    <w:p w14:paraId="2BAEED95" w14:textId="05127230" w:rsidR="696D0E2A" w:rsidRPr="00D075C4" w:rsidRDefault="696D0E2A">
      <w:pPr>
        <w:rPr>
          <w:rFonts w:ascii="Arial" w:hAnsi="Arial" w:cs="Arial"/>
        </w:rPr>
      </w:pPr>
      <w:r w:rsidRPr="00D075C4">
        <w:rPr>
          <w:rFonts w:ascii="Arial" w:hAnsi="Arial" w:cs="Arial"/>
        </w:rPr>
        <w:br w:type="page"/>
      </w:r>
    </w:p>
    <w:p w14:paraId="7E52A42A" w14:textId="5165AD94" w:rsidR="3317A048" w:rsidRPr="00D075C4" w:rsidRDefault="00D075C4" w:rsidP="00D075C4">
      <w:pPr>
        <w:pStyle w:val="Ttulo2"/>
        <w:spacing w:after="160" w:line="278" w:lineRule="auto"/>
        <w:rPr>
          <w:rFonts w:ascii="Arial" w:hAnsi="Arial" w:cs="Arial"/>
          <w:b/>
          <w:bCs/>
          <w:color w:val="000000" w:themeColor="text1"/>
          <w:sz w:val="24"/>
          <w:szCs w:val="24"/>
        </w:rPr>
      </w:pPr>
      <w:bookmarkStart w:id="4" w:name="_Toc211872995"/>
      <w:r w:rsidRPr="00D075C4">
        <w:rPr>
          <w:rFonts w:ascii="Arial" w:hAnsi="Arial" w:cs="Arial"/>
          <w:b/>
          <w:bCs/>
          <w:color w:val="000000" w:themeColor="text1"/>
          <w:sz w:val="24"/>
          <w:szCs w:val="24"/>
        </w:rPr>
        <w:lastRenderedPageBreak/>
        <w:t>Cor/ Raça</w:t>
      </w:r>
      <w:bookmarkEnd w:id="4"/>
    </w:p>
    <w:p w14:paraId="616BF3CA" w14:textId="3A824641" w:rsidR="74BDF389" w:rsidRPr="00D075C4" w:rsidRDefault="74BDF389" w:rsidP="6EC4FE16">
      <w:pPr>
        <w:pStyle w:val="Estilo1"/>
        <w:rPr>
          <w:rFonts w:ascii="Arial" w:hAnsi="Arial" w:cs="Arial"/>
        </w:rPr>
      </w:pPr>
      <w:r w:rsidRPr="00D075C4">
        <w:rPr>
          <w:rFonts w:ascii="Arial" w:hAnsi="Arial" w:cs="Arial"/>
        </w:rPr>
        <w:t>O Enem, como um exame institucionalizado, lança mão da categoria oficial do IBGE para cor ou raça, a saber, “Branca", "Preta", "Parda", "Amarela", "Indígena", além de incluir as opções de resposta "Não declarado" e "Não dispõe da Informação". Essas duas últimas opções foram agrupadas em uma única categoria como: “Não definido”.</w:t>
      </w:r>
    </w:p>
    <w:p w14:paraId="492BC9BA" w14:textId="19C99666" w:rsidR="74BDF389" w:rsidRPr="00D075C4" w:rsidRDefault="74BDF389" w:rsidP="6EC4FE16">
      <w:pPr>
        <w:pStyle w:val="Estilo1"/>
        <w:rPr>
          <w:rFonts w:ascii="Arial" w:hAnsi="Arial" w:cs="Arial"/>
        </w:rPr>
      </w:pPr>
      <w:r w:rsidRPr="00D075C4">
        <w:rPr>
          <w:rFonts w:ascii="Arial" w:hAnsi="Arial" w:cs="Arial"/>
        </w:rPr>
        <w:t>Vale destacar que quando agregamos as categorias “preta” e “parda” na categoria “negros”, o grupo não se sobressairia no gráfico.</w:t>
      </w:r>
    </w:p>
    <w:p w14:paraId="06E743F1" w14:textId="63CACD88" w:rsidR="6EC4FE16" w:rsidRPr="00D075C4" w:rsidRDefault="6EC4FE16" w:rsidP="6EC4FE16">
      <w:pPr>
        <w:pStyle w:val="Estilo1"/>
        <w:rPr>
          <w:rFonts w:ascii="Arial" w:hAnsi="Arial" w:cs="Arial"/>
        </w:rPr>
      </w:pPr>
    </w:p>
    <w:p w14:paraId="1FA2AA0F" w14:textId="365F31BE" w:rsidR="17EBE247" w:rsidRPr="00D075C4" w:rsidRDefault="6C57C297" w:rsidP="6EC4FE16">
      <w:pPr>
        <w:rPr>
          <w:rFonts w:ascii="Arial" w:eastAsia="Arial" w:hAnsi="Arial" w:cs="Arial"/>
        </w:rPr>
      </w:pPr>
      <w:r w:rsidRPr="00D075C4">
        <w:rPr>
          <w:rFonts w:ascii="Arial" w:eastAsia="Arial" w:hAnsi="Arial" w:cs="Arial"/>
        </w:rPr>
        <w:t>GRÁFICO 6 – COR/RAÇA DOS PARTICIPANTES QUE OBTIVERAM NOTA MIL NA REDAÇÃO DO ENEM</w:t>
      </w:r>
    </w:p>
    <w:p w14:paraId="11C261A2" w14:textId="621C73DE" w:rsidR="696D0E2A" w:rsidRPr="00D075C4" w:rsidRDefault="696D0E2A" w:rsidP="6EC4FE16">
      <w:pPr>
        <w:rPr>
          <w:rFonts w:ascii="Arial" w:hAnsi="Arial" w:cs="Arial"/>
          <w:b/>
          <w:bCs/>
          <w:sz w:val="20"/>
          <w:szCs w:val="20"/>
        </w:rPr>
      </w:pPr>
      <w:r w:rsidRPr="00D075C4">
        <w:rPr>
          <w:rFonts w:ascii="Arial" w:hAnsi="Arial" w:cs="Arial"/>
          <w:noProof/>
        </w:rPr>
        <w:drawing>
          <wp:anchor distT="0" distB="0" distL="114300" distR="114300" simplePos="0" relativeHeight="251659776" behindDoc="0" locked="0" layoutInCell="1" allowOverlap="1" wp14:anchorId="6D869585" wp14:editId="10A75799">
            <wp:simplePos x="0" y="0"/>
            <wp:positionH relativeFrom="column">
              <wp:align>left</wp:align>
            </wp:positionH>
            <wp:positionV relativeFrom="paragraph">
              <wp:posOffset>0</wp:posOffset>
            </wp:positionV>
            <wp:extent cx="5724525" cy="2428875"/>
            <wp:effectExtent l="0" t="0" r="0" b="0"/>
            <wp:wrapSquare wrapText="bothSides"/>
            <wp:docPr id="41295602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56027" name=""/>
                    <pic:cNvPicPr/>
                  </pic:nvPicPr>
                  <pic:blipFill>
                    <a:blip r:embed="rId14">
                      <a:extLst>
                        <a:ext uri="{28A0092B-C50C-407E-A947-70E740481C1C}">
                          <a14:useLocalDpi xmlns:a14="http://schemas.microsoft.com/office/drawing/2010/main" val="0"/>
                        </a:ext>
                      </a:extLst>
                    </a:blip>
                    <a:stretch>
                      <a:fillRect/>
                    </a:stretch>
                  </pic:blipFill>
                  <pic:spPr>
                    <a:xfrm>
                      <a:off x="0" y="0"/>
                      <a:ext cx="5724525" cy="2428875"/>
                    </a:xfrm>
                    <a:prstGeom prst="rect">
                      <a:avLst/>
                    </a:prstGeom>
                  </pic:spPr>
                </pic:pic>
              </a:graphicData>
            </a:graphic>
            <wp14:sizeRelH relativeFrom="page">
              <wp14:pctWidth>0</wp14:pctWidth>
            </wp14:sizeRelH>
            <wp14:sizeRelV relativeFrom="page">
              <wp14:pctHeight>0</wp14:pctHeight>
            </wp14:sizeRelV>
          </wp:anchor>
        </w:drawing>
      </w:r>
      <w:r w:rsidR="0E1B4B78" w:rsidRPr="00D075C4">
        <w:rPr>
          <w:rFonts w:ascii="Arial" w:hAnsi="Arial" w:cs="Arial"/>
          <w:b/>
          <w:bCs/>
          <w:sz w:val="20"/>
          <w:szCs w:val="20"/>
        </w:rPr>
        <w:t>Fonte: Izabel, Adriana (2025, p.1</w:t>
      </w:r>
      <w:r w:rsidR="49A72160" w:rsidRPr="00D075C4">
        <w:rPr>
          <w:rFonts w:ascii="Arial" w:hAnsi="Arial" w:cs="Arial"/>
          <w:b/>
          <w:bCs/>
          <w:sz w:val="20"/>
          <w:szCs w:val="20"/>
        </w:rPr>
        <w:t>7</w:t>
      </w:r>
      <w:r w:rsidR="0E1B4B78" w:rsidRPr="00D075C4">
        <w:rPr>
          <w:rFonts w:ascii="Arial" w:hAnsi="Arial" w:cs="Arial"/>
          <w:b/>
          <w:bCs/>
          <w:sz w:val="20"/>
          <w:szCs w:val="20"/>
        </w:rPr>
        <w:t>)</w:t>
      </w:r>
    </w:p>
    <w:p w14:paraId="0CF11251" w14:textId="3DBBF4E0" w:rsidR="098F32C3" w:rsidRPr="00D075C4" w:rsidRDefault="098F32C3" w:rsidP="6EC4FE16">
      <w:pPr>
        <w:rPr>
          <w:rFonts w:ascii="Arial" w:hAnsi="Arial" w:cs="Arial"/>
          <w:b/>
          <w:bCs/>
          <w:sz w:val="20"/>
          <w:szCs w:val="20"/>
        </w:rPr>
      </w:pPr>
    </w:p>
    <w:p w14:paraId="24EF8B60" w14:textId="7BB36941" w:rsidR="79D525CB" w:rsidRPr="00D075C4" w:rsidRDefault="0E1B4B78" w:rsidP="6EC4FE16">
      <w:pPr>
        <w:rPr>
          <w:rFonts w:ascii="Arial" w:eastAsia="Arial" w:hAnsi="Arial" w:cs="Arial"/>
        </w:rPr>
      </w:pPr>
      <w:r w:rsidRPr="00D075C4">
        <w:rPr>
          <w:rFonts w:ascii="Arial" w:eastAsia="Arial" w:hAnsi="Arial" w:cs="Arial"/>
        </w:rPr>
        <w:t>GRÁFICO 7 – COR/RAÇA DOS PARTICIPANTES QUE OBTIVERAM NOTA ZERO NA REDAÇÃO DO ENEM</w:t>
      </w:r>
    </w:p>
    <w:p w14:paraId="52FC231D" w14:textId="099DF3A7" w:rsidR="098F32C3" w:rsidRPr="00D075C4" w:rsidRDefault="098F32C3" w:rsidP="6EC4FE16">
      <w:pPr>
        <w:rPr>
          <w:rFonts w:ascii="Arial" w:hAnsi="Arial" w:cs="Arial"/>
          <w:b/>
          <w:bCs/>
          <w:sz w:val="20"/>
          <w:szCs w:val="20"/>
        </w:rPr>
      </w:pPr>
      <w:r w:rsidRPr="00D075C4">
        <w:rPr>
          <w:rFonts w:ascii="Arial" w:hAnsi="Arial" w:cs="Arial"/>
          <w:noProof/>
        </w:rPr>
        <w:lastRenderedPageBreak/>
        <w:drawing>
          <wp:anchor distT="0" distB="0" distL="114300" distR="114300" simplePos="0" relativeHeight="251660800" behindDoc="0" locked="0" layoutInCell="1" allowOverlap="1" wp14:anchorId="5A06784F" wp14:editId="1056BAFA">
            <wp:simplePos x="0" y="0"/>
            <wp:positionH relativeFrom="column">
              <wp:align>left</wp:align>
            </wp:positionH>
            <wp:positionV relativeFrom="paragraph">
              <wp:posOffset>0</wp:posOffset>
            </wp:positionV>
            <wp:extent cx="5724525" cy="2895600"/>
            <wp:effectExtent l="0" t="0" r="0" b="0"/>
            <wp:wrapSquare wrapText="bothSides"/>
            <wp:docPr id="82914130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41300" name=""/>
                    <pic:cNvPicPr/>
                  </pic:nvPicPr>
                  <pic:blipFill>
                    <a:blip r:embed="rId15">
                      <a:extLst>
                        <a:ext uri="{28A0092B-C50C-407E-A947-70E740481C1C}">
                          <a14:useLocalDpi xmlns:a14="http://schemas.microsoft.com/office/drawing/2010/main" val="0"/>
                        </a:ext>
                      </a:extLst>
                    </a:blip>
                    <a:stretch>
                      <a:fillRect/>
                    </a:stretch>
                  </pic:blipFill>
                  <pic:spPr>
                    <a:xfrm>
                      <a:off x="0" y="0"/>
                      <a:ext cx="5724525" cy="2895600"/>
                    </a:xfrm>
                    <a:prstGeom prst="rect">
                      <a:avLst/>
                    </a:prstGeom>
                  </pic:spPr>
                </pic:pic>
              </a:graphicData>
            </a:graphic>
            <wp14:sizeRelH relativeFrom="page">
              <wp14:pctWidth>0</wp14:pctWidth>
            </wp14:sizeRelH>
            <wp14:sizeRelV relativeFrom="page">
              <wp14:pctHeight>0</wp14:pctHeight>
            </wp14:sizeRelV>
          </wp:anchor>
        </w:drawing>
      </w:r>
      <w:r w:rsidR="4124C36D" w:rsidRPr="00D075C4">
        <w:rPr>
          <w:rFonts w:ascii="Arial" w:hAnsi="Arial" w:cs="Arial"/>
          <w:b/>
          <w:bCs/>
          <w:sz w:val="20"/>
          <w:szCs w:val="20"/>
        </w:rPr>
        <w:t>Fonte: Izabel, Adriana (2025, p.18)</w:t>
      </w:r>
    </w:p>
    <w:p w14:paraId="2A08BEC0" w14:textId="3DAAA69F" w:rsidR="6EC4FE16" w:rsidRPr="00D075C4" w:rsidRDefault="6EC4FE16" w:rsidP="6EC4FE16">
      <w:pPr>
        <w:pStyle w:val="Estilo1"/>
        <w:rPr>
          <w:rFonts w:ascii="Arial" w:hAnsi="Arial" w:cs="Arial"/>
        </w:rPr>
      </w:pPr>
    </w:p>
    <w:p w14:paraId="09EB1C5C" w14:textId="79E94C72" w:rsidR="3ED1B837" w:rsidRPr="00D075C4" w:rsidRDefault="3ED1B837" w:rsidP="6EC4FE16">
      <w:pPr>
        <w:pStyle w:val="Estilo1"/>
        <w:rPr>
          <w:rFonts w:ascii="Arial" w:hAnsi="Arial" w:cs="Arial"/>
        </w:rPr>
      </w:pPr>
      <w:r w:rsidRPr="00D075C4">
        <w:rPr>
          <w:rFonts w:ascii="Arial" w:hAnsi="Arial" w:cs="Arial"/>
        </w:rPr>
        <w:t>Os gráficos 6e 7apresentam dados bastante divergentes entre si. Enquanto o gráfico 6evidencia que a maior parte do grupo que recebe nota mil na redação do Enem se autodeclara “branca”, o gráfico 7mostra que, ao longo dos anos, a maioria dos participantes que obtiveram nota zero se autodeclara como “parda’.</w:t>
      </w:r>
    </w:p>
    <w:p w14:paraId="4E3AF9B1" w14:textId="5790B144" w:rsidR="387ADCDA" w:rsidRPr="00D075C4" w:rsidRDefault="4244C3DF" w:rsidP="6EC4FE16">
      <w:pPr>
        <w:pStyle w:val="Estilo1"/>
        <w:rPr>
          <w:rFonts w:ascii="Arial" w:hAnsi="Arial" w:cs="Arial"/>
        </w:rPr>
      </w:pPr>
      <w:r w:rsidRPr="00D075C4">
        <w:rPr>
          <w:rFonts w:ascii="Arial" w:hAnsi="Arial" w:cs="Arial"/>
        </w:rPr>
        <w:t>Salienta-se que nem sempre é possível apresentar a totalidade dos dados, ou seja, 100% do que foi respondido pelo grupo em questão. Isso ocorre, pois para a questão relacionada à cor dos estudantes, é possível responder com “não identificado”, fazendo com que algumas informações sejam suprimidas</w:t>
      </w:r>
      <w:r w:rsidR="2FCEBBD9" w:rsidRPr="00D075C4">
        <w:rPr>
          <w:rFonts w:ascii="Arial" w:hAnsi="Arial" w:cs="Arial"/>
        </w:rPr>
        <w:t>.</w:t>
      </w:r>
    </w:p>
    <w:p w14:paraId="0EB337EF" w14:textId="4CE9F49A" w:rsidR="6AF68713" w:rsidRPr="00D075C4" w:rsidRDefault="6AF68713">
      <w:pPr>
        <w:rPr>
          <w:rFonts w:ascii="Arial" w:hAnsi="Arial" w:cs="Arial"/>
        </w:rPr>
      </w:pPr>
      <w:r w:rsidRPr="00D075C4">
        <w:rPr>
          <w:rFonts w:ascii="Arial" w:hAnsi="Arial" w:cs="Arial"/>
        </w:rPr>
        <w:br w:type="page"/>
      </w:r>
    </w:p>
    <w:p w14:paraId="6D19C0B4" w14:textId="6F808235" w:rsidR="7881DB60" w:rsidRPr="00D075C4" w:rsidRDefault="4FD67F1D" w:rsidP="00D075C4">
      <w:pPr>
        <w:pStyle w:val="Ttulo1"/>
        <w:spacing w:after="160" w:line="720" w:lineRule="auto"/>
        <w:rPr>
          <w:rFonts w:ascii="Arial" w:hAnsi="Arial" w:cs="Arial"/>
          <w:b/>
          <w:bCs/>
          <w:color w:val="000000" w:themeColor="text1"/>
          <w:sz w:val="28"/>
          <w:szCs w:val="28"/>
        </w:rPr>
      </w:pPr>
      <w:bookmarkStart w:id="5" w:name="_Toc211872996"/>
      <w:r w:rsidRPr="00D075C4">
        <w:rPr>
          <w:rFonts w:ascii="Arial" w:hAnsi="Arial" w:cs="Arial"/>
          <w:b/>
          <w:bCs/>
          <w:color w:val="000000" w:themeColor="text1"/>
          <w:sz w:val="28"/>
          <w:szCs w:val="28"/>
        </w:rPr>
        <w:lastRenderedPageBreak/>
        <w:t>Referencias</w:t>
      </w:r>
      <w:bookmarkEnd w:id="5"/>
    </w:p>
    <w:p w14:paraId="3F0114CD" w14:textId="7404D070" w:rsidR="3F351070" w:rsidRPr="00D075C4" w:rsidRDefault="3F351070" w:rsidP="00D075C4">
      <w:pPr>
        <w:pStyle w:val="Ttulo2"/>
        <w:spacing w:after="160" w:line="278" w:lineRule="auto"/>
        <w:rPr>
          <w:rFonts w:ascii="Arial" w:hAnsi="Arial" w:cs="Arial"/>
          <w:b/>
          <w:bCs/>
          <w:color w:val="000000" w:themeColor="text1"/>
          <w:sz w:val="24"/>
          <w:szCs w:val="24"/>
        </w:rPr>
      </w:pPr>
      <w:bookmarkStart w:id="6" w:name="_Toc211872997"/>
      <w:r w:rsidRPr="00D075C4">
        <w:rPr>
          <w:rFonts w:ascii="Arial" w:hAnsi="Arial" w:cs="Arial"/>
          <w:b/>
          <w:bCs/>
          <w:color w:val="000000" w:themeColor="text1"/>
          <w:sz w:val="24"/>
          <w:szCs w:val="24"/>
        </w:rPr>
        <w:t>Site</w:t>
      </w:r>
      <w:bookmarkEnd w:id="6"/>
    </w:p>
    <w:p w14:paraId="267E45E2" w14:textId="3A1ACCFF" w:rsidR="000199FD" w:rsidRPr="00D075C4" w:rsidRDefault="00000000" w:rsidP="6EC4FE16">
      <w:pPr>
        <w:shd w:val="clear" w:color="auto" w:fill="FFFFFF" w:themeFill="background1"/>
        <w:spacing w:after="0"/>
        <w:rPr>
          <w:rFonts w:ascii="Arial" w:eastAsia="Arial" w:hAnsi="Arial" w:cs="Arial"/>
          <w:b/>
          <w:bCs/>
          <w:color w:val="000000" w:themeColor="text1"/>
          <w:sz w:val="22"/>
          <w:szCs w:val="22"/>
        </w:rPr>
      </w:pPr>
      <w:hyperlink r:id="rId16">
        <w:r w:rsidR="6B593381" w:rsidRPr="00D075C4">
          <w:rPr>
            <w:rStyle w:val="Hyperlink"/>
            <w:rFonts w:ascii="Arial" w:eastAsia="Arial" w:hAnsi="Arial" w:cs="Arial"/>
            <w:b/>
            <w:bCs/>
            <w:color w:val="000000" w:themeColor="text1"/>
            <w:sz w:val="22"/>
            <w:szCs w:val="22"/>
            <w:u w:val="none"/>
          </w:rPr>
          <w:t>AGÊNCIA GOV</w:t>
        </w:r>
        <w:r w:rsidR="49F485C2" w:rsidRPr="00D075C4">
          <w:rPr>
            <w:rStyle w:val="Hyperlink"/>
            <w:rFonts w:ascii="Arial" w:eastAsia="Arial" w:hAnsi="Arial" w:cs="Arial"/>
            <w:b/>
            <w:bCs/>
            <w:color w:val="000000" w:themeColor="text1"/>
            <w:sz w:val="22"/>
            <w:szCs w:val="22"/>
            <w:u w:val="none"/>
          </w:rPr>
          <w:t>.</w:t>
        </w:r>
      </w:hyperlink>
      <w:r w:rsidR="49F485C2" w:rsidRPr="00D075C4">
        <w:rPr>
          <w:rFonts w:ascii="Arial" w:eastAsia="Arial" w:hAnsi="Arial" w:cs="Arial"/>
          <w:b/>
          <w:bCs/>
          <w:color w:val="000000" w:themeColor="text1"/>
          <w:sz w:val="22"/>
          <w:szCs w:val="22"/>
        </w:rPr>
        <w:t xml:space="preserve"> “</w:t>
      </w:r>
      <w:r w:rsidR="49F485C2" w:rsidRPr="00D075C4">
        <w:rPr>
          <w:rStyle w:val="Estilo1Char"/>
          <w:rFonts w:ascii="Arial" w:hAnsi="Arial" w:cs="Arial"/>
          <w:sz w:val="22"/>
          <w:szCs w:val="22"/>
        </w:rPr>
        <w:t>Mulheres são autoras de 8 das 12 redações com nota máxima. Confira o perfil de quem obteve nota mil</w:t>
      </w:r>
      <w:r w:rsidR="49F485C2" w:rsidRPr="00D075C4">
        <w:rPr>
          <w:rFonts w:ascii="Arial" w:eastAsia="Arial" w:hAnsi="Arial" w:cs="Arial"/>
          <w:b/>
          <w:bCs/>
          <w:color w:val="000000" w:themeColor="text1"/>
          <w:sz w:val="22"/>
          <w:szCs w:val="22"/>
        </w:rPr>
        <w:t xml:space="preserve">”. </w:t>
      </w:r>
    </w:p>
    <w:p w14:paraId="458749A6" w14:textId="01FE16AC" w:rsidR="6AF68713" w:rsidRPr="00D075C4" w:rsidRDefault="6B593381" w:rsidP="6EC4FE16">
      <w:pPr>
        <w:pStyle w:val="Estilo1"/>
        <w:rPr>
          <w:rFonts w:ascii="Arial" w:eastAsia="Arial" w:hAnsi="Arial" w:cs="Arial"/>
          <w:b/>
          <w:bCs/>
          <w:color w:val="000000" w:themeColor="text1"/>
          <w:sz w:val="22"/>
          <w:szCs w:val="22"/>
        </w:rPr>
      </w:pPr>
      <w:r w:rsidRPr="00D075C4">
        <w:rPr>
          <w:rFonts w:ascii="Arial" w:hAnsi="Arial" w:cs="Arial"/>
          <w:sz w:val="22"/>
          <w:szCs w:val="22"/>
        </w:rPr>
        <w:t>&lt;</w:t>
      </w:r>
      <w:r w:rsidR="40C65A44" w:rsidRPr="00D075C4">
        <w:rPr>
          <w:rFonts w:ascii="Arial" w:hAnsi="Arial" w:cs="Arial"/>
          <w:sz w:val="22"/>
          <w:szCs w:val="22"/>
        </w:rPr>
        <w:t xml:space="preserve"> </w:t>
      </w:r>
      <w:hyperlink r:id="rId17">
        <w:r w:rsidR="40C65A44" w:rsidRPr="00D075C4">
          <w:rPr>
            <w:rStyle w:val="Hyperlink"/>
            <w:rFonts w:ascii="Arial" w:hAnsi="Arial" w:cs="Arial"/>
            <w:sz w:val="22"/>
            <w:szCs w:val="22"/>
          </w:rPr>
          <w:t>https://agenciagov.ebc.com.br/noticias/202501/confira-o-perfil-de-quem-obteve-nota-mil-na-redacao</w:t>
        </w:r>
      </w:hyperlink>
      <w:r w:rsidR="631F5B9C" w:rsidRPr="00D075C4">
        <w:rPr>
          <w:rFonts w:ascii="Arial" w:hAnsi="Arial" w:cs="Arial"/>
          <w:sz w:val="22"/>
          <w:szCs w:val="22"/>
        </w:rPr>
        <w:t xml:space="preserve"> </w:t>
      </w:r>
      <w:r w:rsidRPr="00D075C4">
        <w:rPr>
          <w:rFonts w:ascii="Arial" w:hAnsi="Arial" w:cs="Arial"/>
          <w:sz w:val="22"/>
          <w:szCs w:val="22"/>
        </w:rPr>
        <w:t>&gt;</w:t>
      </w:r>
      <w:r w:rsidR="5DD415B6" w:rsidRPr="00D075C4">
        <w:rPr>
          <w:rFonts w:ascii="Arial" w:hAnsi="Arial" w:cs="Arial"/>
          <w:sz w:val="22"/>
          <w:szCs w:val="22"/>
        </w:rPr>
        <w:t xml:space="preserve"> </w:t>
      </w:r>
      <w:r w:rsidR="5DD415B6" w:rsidRPr="00D075C4">
        <w:rPr>
          <w:rFonts w:ascii="Arial" w:eastAsia="Arial" w:hAnsi="Arial" w:cs="Arial"/>
          <w:b/>
          <w:bCs/>
          <w:color w:val="000000" w:themeColor="text1"/>
          <w:sz w:val="22"/>
          <w:szCs w:val="22"/>
        </w:rPr>
        <w:t>acessado em: 18/10/2025</w:t>
      </w:r>
    </w:p>
    <w:p w14:paraId="70706419" w14:textId="10B5388E" w:rsidR="6EC4FE16" w:rsidRPr="00D075C4" w:rsidRDefault="6EC4FE16" w:rsidP="6EC4FE16">
      <w:pPr>
        <w:pStyle w:val="Estilo1"/>
        <w:ind w:firstLine="0"/>
        <w:rPr>
          <w:rFonts w:ascii="Arial" w:eastAsia="Arial" w:hAnsi="Arial" w:cs="Arial"/>
          <w:b/>
          <w:bCs/>
          <w:color w:val="000000" w:themeColor="text1"/>
          <w:sz w:val="22"/>
          <w:szCs w:val="22"/>
        </w:rPr>
      </w:pPr>
    </w:p>
    <w:p w14:paraId="4E13D56A" w14:textId="13E8F656" w:rsidR="675180C7" w:rsidRPr="00D075C4" w:rsidRDefault="675180C7" w:rsidP="00D075C4">
      <w:pPr>
        <w:pStyle w:val="Ttulo2"/>
        <w:spacing w:after="160" w:line="278" w:lineRule="auto"/>
        <w:rPr>
          <w:rFonts w:ascii="Arial" w:hAnsi="Arial" w:cs="Arial"/>
          <w:b/>
          <w:bCs/>
          <w:color w:val="000000" w:themeColor="text1"/>
          <w:sz w:val="24"/>
          <w:szCs w:val="24"/>
        </w:rPr>
      </w:pPr>
      <w:bookmarkStart w:id="7" w:name="_Toc211872998"/>
      <w:r w:rsidRPr="00D075C4">
        <w:rPr>
          <w:rFonts w:ascii="Arial" w:hAnsi="Arial" w:cs="Arial"/>
          <w:b/>
          <w:bCs/>
          <w:color w:val="000000" w:themeColor="text1"/>
          <w:sz w:val="24"/>
          <w:szCs w:val="24"/>
        </w:rPr>
        <w:t>Artigo</w:t>
      </w:r>
      <w:bookmarkEnd w:id="7"/>
    </w:p>
    <w:p w14:paraId="06788253" w14:textId="23BB89AF" w:rsidR="17494CBA" w:rsidRPr="00D075C4" w:rsidRDefault="6188BE6A" w:rsidP="6EC4FE16">
      <w:pPr>
        <w:spacing w:after="80" w:line="360" w:lineRule="auto"/>
        <w:jc w:val="both"/>
        <w:rPr>
          <w:rFonts w:ascii="Arial" w:eastAsia="Arial" w:hAnsi="Arial" w:cs="Arial"/>
          <w:sz w:val="22"/>
          <w:szCs w:val="22"/>
        </w:rPr>
      </w:pPr>
      <w:r w:rsidRPr="00D075C4">
        <w:rPr>
          <w:rFonts w:ascii="Arial" w:eastAsia="Arial" w:hAnsi="Arial" w:cs="Arial"/>
          <w:b/>
          <w:bCs/>
          <w:sz w:val="22"/>
          <w:szCs w:val="22"/>
        </w:rPr>
        <w:t>Izabel Jensen Santana, Adriana S. R. Dantas</w:t>
      </w:r>
      <w:r w:rsidRPr="00D075C4">
        <w:rPr>
          <w:rFonts w:ascii="Arial" w:eastAsia="Arial" w:hAnsi="Arial" w:cs="Arial"/>
          <w:sz w:val="22"/>
          <w:szCs w:val="22"/>
        </w:rPr>
        <w:t>.</w:t>
      </w:r>
      <w:r w:rsidR="564268D9" w:rsidRPr="00D075C4">
        <w:rPr>
          <w:rFonts w:ascii="Arial" w:eastAsia="Arial" w:hAnsi="Arial" w:cs="Arial"/>
          <w:sz w:val="22"/>
          <w:szCs w:val="22"/>
        </w:rPr>
        <w:t xml:space="preserve"> </w:t>
      </w:r>
      <w:proofErr w:type="gramStart"/>
      <w:r w:rsidR="4C33DA30" w:rsidRPr="00D075C4">
        <w:rPr>
          <w:rFonts w:ascii="Arial" w:eastAsia="Arial" w:hAnsi="Arial" w:cs="Arial"/>
          <w:sz w:val="22"/>
          <w:szCs w:val="22"/>
        </w:rPr>
        <w:t>”A</w:t>
      </w:r>
      <w:proofErr w:type="gramEnd"/>
      <w:r w:rsidRPr="00D075C4">
        <w:rPr>
          <w:rFonts w:ascii="Arial" w:eastAsia="Arial" w:hAnsi="Arial" w:cs="Arial"/>
          <w:sz w:val="22"/>
          <w:szCs w:val="22"/>
        </w:rPr>
        <w:t xml:space="preserve"> redação do Enem como expressão de capital cultural: renda, tipo de escola e raça em análise”</w:t>
      </w:r>
      <w:r w:rsidR="0D6653DD" w:rsidRPr="00D075C4">
        <w:rPr>
          <w:rFonts w:ascii="Arial" w:eastAsia="Arial" w:hAnsi="Arial" w:cs="Arial"/>
          <w:sz w:val="22"/>
          <w:szCs w:val="22"/>
        </w:rPr>
        <w:t>.</w:t>
      </w:r>
    </w:p>
    <w:p w14:paraId="48C11EB1" w14:textId="01CD36E1" w:rsidR="6AF68713" w:rsidRPr="00D075C4" w:rsidRDefault="6AF68713" w:rsidP="6AF68713">
      <w:pPr>
        <w:spacing w:after="80" w:line="360" w:lineRule="auto"/>
        <w:ind w:firstLine="567"/>
        <w:rPr>
          <w:rFonts w:ascii="Arial" w:eastAsia="Arial" w:hAnsi="Arial" w:cs="Arial"/>
        </w:rPr>
      </w:pPr>
    </w:p>
    <w:p w14:paraId="13344DB7" w14:textId="1FDDE275" w:rsidR="6AF68713" w:rsidRPr="00D075C4" w:rsidRDefault="6AF68713" w:rsidP="6AF68713">
      <w:pPr>
        <w:spacing w:after="80" w:line="360" w:lineRule="auto"/>
        <w:ind w:firstLine="567"/>
        <w:rPr>
          <w:rFonts w:ascii="Arial" w:eastAsia="Arial" w:hAnsi="Arial" w:cs="Arial"/>
        </w:rPr>
      </w:pPr>
    </w:p>
    <w:p w14:paraId="5F9F9081" w14:textId="7464D58D" w:rsidR="6AF68713" w:rsidRPr="00D075C4" w:rsidRDefault="6AF68713" w:rsidP="6AF68713">
      <w:pPr>
        <w:spacing w:after="80" w:line="360" w:lineRule="auto"/>
        <w:ind w:firstLine="567"/>
        <w:rPr>
          <w:rFonts w:ascii="Arial" w:eastAsia="Arial" w:hAnsi="Arial" w:cs="Arial"/>
        </w:rPr>
      </w:pPr>
    </w:p>
    <w:sectPr w:rsidR="6AF68713" w:rsidRPr="00D075C4" w:rsidSect="00A946C3">
      <w:headerReference w:type="defaul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ECB69" w14:textId="77777777" w:rsidR="00B218EC" w:rsidRDefault="00B218EC" w:rsidP="00D075C4">
      <w:pPr>
        <w:spacing w:after="0" w:line="240" w:lineRule="auto"/>
      </w:pPr>
      <w:r>
        <w:separator/>
      </w:r>
    </w:p>
  </w:endnote>
  <w:endnote w:type="continuationSeparator" w:id="0">
    <w:p w14:paraId="7E9EB1B7" w14:textId="77777777" w:rsidR="00B218EC" w:rsidRDefault="00B218EC" w:rsidP="00D0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22332" w14:textId="77777777" w:rsidR="00B218EC" w:rsidRDefault="00B218EC" w:rsidP="00D075C4">
      <w:pPr>
        <w:spacing w:after="0" w:line="240" w:lineRule="auto"/>
      </w:pPr>
      <w:r>
        <w:separator/>
      </w:r>
    </w:p>
  </w:footnote>
  <w:footnote w:type="continuationSeparator" w:id="0">
    <w:p w14:paraId="075D98AD" w14:textId="77777777" w:rsidR="00B218EC" w:rsidRDefault="00B218EC" w:rsidP="00D07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235139"/>
      <w:docPartObj>
        <w:docPartGallery w:val="Page Numbers (Top of Page)"/>
        <w:docPartUnique/>
      </w:docPartObj>
    </w:sdtPr>
    <w:sdtContent>
      <w:p w14:paraId="26CC6EEB" w14:textId="305FB4E4" w:rsidR="00A946C3" w:rsidRDefault="00A946C3">
        <w:pPr>
          <w:pStyle w:val="Cabealho"/>
          <w:jc w:val="right"/>
        </w:pPr>
        <w:r>
          <w:fldChar w:fldCharType="begin"/>
        </w:r>
        <w:r>
          <w:instrText>PAGE   \* MERGEFORMAT</w:instrText>
        </w:r>
        <w:r>
          <w:fldChar w:fldCharType="separate"/>
        </w:r>
        <w:r>
          <w:t>2</w:t>
        </w:r>
        <w:r>
          <w:fldChar w:fldCharType="end"/>
        </w:r>
      </w:p>
    </w:sdtContent>
  </w:sdt>
  <w:p w14:paraId="2F95FA0C" w14:textId="77777777" w:rsidR="00D075C4" w:rsidRDefault="00D075C4">
    <w:pPr>
      <w:pStyle w:val="Cabealho"/>
    </w:pPr>
  </w:p>
</w:hdr>
</file>

<file path=word/intelligence2.xml><?xml version="1.0" encoding="utf-8"?>
<int2:intelligence xmlns:int2="http://schemas.microsoft.com/office/intelligence/2020/intelligence" xmlns:oel="http://schemas.microsoft.com/office/2019/extlst">
  <int2:observations>
    <int2:textHash int2:hashCode="ukpYAWyMMe09/Q" int2:id="feEEy8YD">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0517"/>
    <w:multiLevelType w:val="hybridMultilevel"/>
    <w:tmpl w:val="8802429E"/>
    <w:lvl w:ilvl="0" w:tplc="0A721160">
      <w:start w:val="1"/>
      <w:numFmt w:val="bullet"/>
      <w:lvlText w:val=""/>
      <w:lvlJc w:val="left"/>
      <w:pPr>
        <w:ind w:left="1494" w:hanging="360"/>
      </w:pPr>
      <w:rPr>
        <w:rFonts w:ascii="Symbol" w:hAnsi="Symbol" w:hint="default"/>
      </w:rPr>
    </w:lvl>
    <w:lvl w:ilvl="1" w:tplc="D1DEE676">
      <w:start w:val="1"/>
      <w:numFmt w:val="bullet"/>
      <w:lvlText w:val="o"/>
      <w:lvlJc w:val="left"/>
      <w:pPr>
        <w:ind w:left="2214" w:hanging="360"/>
      </w:pPr>
      <w:rPr>
        <w:rFonts w:ascii="Courier New" w:hAnsi="Courier New" w:hint="default"/>
      </w:rPr>
    </w:lvl>
    <w:lvl w:ilvl="2" w:tplc="E9AE59A8">
      <w:start w:val="1"/>
      <w:numFmt w:val="bullet"/>
      <w:lvlText w:val=""/>
      <w:lvlJc w:val="left"/>
      <w:pPr>
        <w:ind w:left="2934" w:hanging="360"/>
      </w:pPr>
      <w:rPr>
        <w:rFonts w:ascii="Wingdings" w:hAnsi="Wingdings" w:hint="default"/>
      </w:rPr>
    </w:lvl>
    <w:lvl w:ilvl="3" w:tplc="142894D0">
      <w:start w:val="1"/>
      <w:numFmt w:val="bullet"/>
      <w:lvlText w:val=""/>
      <w:lvlJc w:val="left"/>
      <w:pPr>
        <w:ind w:left="3654" w:hanging="360"/>
      </w:pPr>
      <w:rPr>
        <w:rFonts w:ascii="Symbol" w:hAnsi="Symbol" w:hint="default"/>
      </w:rPr>
    </w:lvl>
    <w:lvl w:ilvl="4" w:tplc="70D8AE8C">
      <w:start w:val="1"/>
      <w:numFmt w:val="bullet"/>
      <w:lvlText w:val="o"/>
      <w:lvlJc w:val="left"/>
      <w:pPr>
        <w:ind w:left="4374" w:hanging="360"/>
      </w:pPr>
      <w:rPr>
        <w:rFonts w:ascii="Courier New" w:hAnsi="Courier New" w:hint="default"/>
      </w:rPr>
    </w:lvl>
    <w:lvl w:ilvl="5" w:tplc="C50026AE">
      <w:start w:val="1"/>
      <w:numFmt w:val="bullet"/>
      <w:lvlText w:val=""/>
      <w:lvlJc w:val="left"/>
      <w:pPr>
        <w:ind w:left="5094" w:hanging="360"/>
      </w:pPr>
      <w:rPr>
        <w:rFonts w:ascii="Wingdings" w:hAnsi="Wingdings" w:hint="default"/>
      </w:rPr>
    </w:lvl>
    <w:lvl w:ilvl="6" w:tplc="49B8AFEC">
      <w:start w:val="1"/>
      <w:numFmt w:val="bullet"/>
      <w:lvlText w:val=""/>
      <w:lvlJc w:val="left"/>
      <w:pPr>
        <w:ind w:left="5814" w:hanging="360"/>
      </w:pPr>
      <w:rPr>
        <w:rFonts w:ascii="Symbol" w:hAnsi="Symbol" w:hint="default"/>
      </w:rPr>
    </w:lvl>
    <w:lvl w:ilvl="7" w:tplc="76643618">
      <w:start w:val="1"/>
      <w:numFmt w:val="bullet"/>
      <w:lvlText w:val="o"/>
      <w:lvlJc w:val="left"/>
      <w:pPr>
        <w:ind w:left="6534" w:hanging="360"/>
      </w:pPr>
      <w:rPr>
        <w:rFonts w:ascii="Courier New" w:hAnsi="Courier New" w:hint="default"/>
      </w:rPr>
    </w:lvl>
    <w:lvl w:ilvl="8" w:tplc="8FBEE960">
      <w:start w:val="1"/>
      <w:numFmt w:val="bullet"/>
      <w:lvlText w:val=""/>
      <w:lvlJc w:val="left"/>
      <w:pPr>
        <w:ind w:left="7254" w:hanging="360"/>
      </w:pPr>
      <w:rPr>
        <w:rFonts w:ascii="Wingdings" w:hAnsi="Wingdings" w:hint="default"/>
      </w:rPr>
    </w:lvl>
  </w:abstractNum>
  <w:abstractNum w:abstractNumId="1" w15:restartNumberingAfterBreak="0">
    <w:nsid w:val="3A1937C8"/>
    <w:multiLevelType w:val="hybridMultilevel"/>
    <w:tmpl w:val="1E66A840"/>
    <w:lvl w:ilvl="0" w:tplc="4D7842B4">
      <w:start w:val="1"/>
      <w:numFmt w:val="bullet"/>
      <w:lvlText w:val=""/>
      <w:lvlJc w:val="left"/>
      <w:pPr>
        <w:ind w:left="720" w:hanging="360"/>
      </w:pPr>
      <w:rPr>
        <w:rFonts w:ascii="Symbol" w:hAnsi="Symbol" w:hint="default"/>
      </w:rPr>
    </w:lvl>
    <w:lvl w:ilvl="1" w:tplc="648A9C08">
      <w:start w:val="1"/>
      <w:numFmt w:val="bullet"/>
      <w:lvlText w:val="o"/>
      <w:lvlJc w:val="left"/>
      <w:pPr>
        <w:ind w:left="1440" w:hanging="360"/>
      </w:pPr>
      <w:rPr>
        <w:rFonts w:ascii="Courier New" w:hAnsi="Courier New" w:hint="default"/>
      </w:rPr>
    </w:lvl>
    <w:lvl w:ilvl="2" w:tplc="5B9A9EE6">
      <w:start w:val="1"/>
      <w:numFmt w:val="bullet"/>
      <w:lvlText w:val=""/>
      <w:lvlJc w:val="left"/>
      <w:pPr>
        <w:ind w:left="2160" w:hanging="360"/>
      </w:pPr>
      <w:rPr>
        <w:rFonts w:ascii="Wingdings" w:hAnsi="Wingdings" w:hint="default"/>
      </w:rPr>
    </w:lvl>
    <w:lvl w:ilvl="3" w:tplc="7922799C">
      <w:start w:val="1"/>
      <w:numFmt w:val="bullet"/>
      <w:lvlText w:val=""/>
      <w:lvlJc w:val="left"/>
      <w:pPr>
        <w:ind w:left="2880" w:hanging="360"/>
      </w:pPr>
      <w:rPr>
        <w:rFonts w:ascii="Symbol" w:hAnsi="Symbol" w:hint="default"/>
      </w:rPr>
    </w:lvl>
    <w:lvl w:ilvl="4" w:tplc="B7387818">
      <w:start w:val="1"/>
      <w:numFmt w:val="bullet"/>
      <w:lvlText w:val="o"/>
      <w:lvlJc w:val="left"/>
      <w:pPr>
        <w:ind w:left="3600" w:hanging="360"/>
      </w:pPr>
      <w:rPr>
        <w:rFonts w:ascii="Courier New" w:hAnsi="Courier New" w:hint="default"/>
      </w:rPr>
    </w:lvl>
    <w:lvl w:ilvl="5" w:tplc="B4349CEE">
      <w:start w:val="1"/>
      <w:numFmt w:val="bullet"/>
      <w:lvlText w:val=""/>
      <w:lvlJc w:val="left"/>
      <w:pPr>
        <w:ind w:left="4320" w:hanging="360"/>
      </w:pPr>
      <w:rPr>
        <w:rFonts w:ascii="Wingdings" w:hAnsi="Wingdings" w:hint="default"/>
      </w:rPr>
    </w:lvl>
    <w:lvl w:ilvl="6" w:tplc="D8F4B32E">
      <w:start w:val="1"/>
      <w:numFmt w:val="bullet"/>
      <w:lvlText w:val=""/>
      <w:lvlJc w:val="left"/>
      <w:pPr>
        <w:ind w:left="5040" w:hanging="360"/>
      </w:pPr>
      <w:rPr>
        <w:rFonts w:ascii="Symbol" w:hAnsi="Symbol" w:hint="default"/>
      </w:rPr>
    </w:lvl>
    <w:lvl w:ilvl="7" w:tplc="9B800B2C">
      <w:start w:val="1"/>
      <w:numFmt w:val="bullet"/>
      <w:lvlText w:val="o"/>
      <w:lvlJc w:val="left"/>
      <w:pPr>
        <w:ind w:left="5760" w:hanging="360"/>
      </w:pPr>
      <w:rPr>
        <w:rFonts w:ascii="Courier New" w:hAnsi="Courier New" w:hint="default"/>
      </w:rPr>
    </w:lvl>
    <w:lvl w:ilvl="8" w:tplc="F67EF284">
      <w:start w:val="1"/>
      <w:numFmt w:val="bullet"/>
      <w:lvlText w:val=""/>
      <w:lvlJc w:val="left"/>
      <w:pPr>
        <w:ind w:left="6480" w:hanging="360"/>
      </w:pPr>
      <w:rPr>
        <w:rFonts w:ascii="Wingdings" w:hAnsi="Wingdings" w:hint="default"/>
      </w:rPr>
    </w:lvl>
  </w:abstractNum>
  <w:abstractNum w:abstractNumId="2" w15:restartNumberingAfterBreak="0">
    <w:nsid w:val="4F0539BD"/>
    <w:multiLevelType w:val="hybridMultilevel"/>
    <w:tmpl w:val="47340F74"/>
    <w:lvl w:ilvl="0" w:tplc="2228D1F8">
      <w:start w:val="1"/>
      <w:numFmt w:val="bullet"/>
      <w:lvlText w:val=""/>
      <w:lvlJc w:val="left"/>
      <w:pPr>
        <w:ind w:left="720" w:hanging="360"/>
      </w:pPr>
      <w:rPr>
        <w:rFonts w:ascii="Symbol" w:hAnsi="Symbol" w:hint="default"/>
      </w:rPr>
    </w:lvl>
    <w:lvl w:ilvl="1" w:tplc="A3CAF0B6">
      <w:start w:val="1"/>
      <w:numFmt w:val="bullet"/>
      <w:lvlText w:val="o"/>
      <w:lvlJc w:val="left"/>
      <w:pPr>
        <w:ind w:left="1440" w:hanging="360"/>
      </w:pPr>
      <w:rPr>
        <w:rFonts w:ascii="Courier New" w:hAnsi="Courier New" w:hint="default"/>
      </w:rPr>
    </w:lvl>
    <w:lvl w:ilvl="2" w:tplc="1812E472">
      <w:start w:val="1"/>
      <w:numFmt w:val="bullet"/>
      <w:lvlText w:val=""/>
      <w:lvlJc w:val="left"/>
      <w:pPr>
        <w:ind w:left="2160" w:hanging="360"/>
      </w:pPr>
      <w:rPr>
        <w:rFonts w:ascii="Wingdings" w:hAnsi="Wingdings" w:hint="default"/>
      </w:rPr>
    </w:lvl>
    <w:lvl w:ilvl="3" w:tplc="9A0AF016">
      <w:start w:val="1"/>
      <w:numFmt w:val="bullet"/>
      <w:lvlText w:val=""/>
      <w:lvlJc w:val="left"/>
      <w:pPr>
        <w:ind w:left="2880" w:hanging="360"/>
      </w:pPr>
      <w:rPr>
        <w:rFonts w:ascii="Symbol" w:hAnsi="Symbol" w:hint="default"/>
      </w:rPr>
    </w:lvl>
    <w:lvl w:ilvl="4" w:tplc="3E32620C">
      <w:start w:val="1"/>
      <w:numFmt w:val="bullet"/>
      <w:lvlText w:val="o"/>
      <w:lvlJc w:val="left"/>
      <w:pPr>
        <w:ind w:left="3600" w:hanging="360"/>
      </w:pPr>
      <w:rPr>
        <w:rFonts w:ascii="Courier New" w:hAnsi="Courier New" w:hint="default"/>
      </w:rPr>
    </w:lvl>
    <w:lvl w:ilvl="5" w:tplc="C826D206">
      <w:start w:val="1"/>
      <w:numFmt w:val="bullet"/>
      <w:lvlText w:val=""/>
      <w:lvlJc w:val="left"/>
      <w:pPr>
        <w:ind w:left="4320" w:hanging="360"/>
      </w:pPr>
      <w:rPr>
        <w:rFonts w:ascii="Wingdings" w:hAnsi="Wingdings" w:hint="default"/>
      </w:rPr>
    </w:lvl>
    <w:lvl w:ilvl="6" w:tplc="B1D026C0">
      <w:start w:val="1"/>
      <w:numFmt w:val="bullet"/>
      <w:lvlText w:val=""/>
      <w:lvlJc w:val="left"/>
      <w:pPr>
        <w:ind w:left="5040" w:hanging="360"/>
      </w:pPr>
      <w:rPr>
        <w:rFonts w:ascii="Symbol" w:hAnsi="Symbol" w:hint="default"/>
      </w:rPr>
    </w:lvl>
    <w:lvl w:ilvl="7" w:tplc="E5C089C4">
      <w:start w:val="1"/>
      <w:numFmt w:val="bullet"/>
      <w:lvlText w:val="o"/>
      <w:lvlJc w:val="left"/>
      <w:pPr>
        <w:ind w:left="5760" w:hanging="360"/>
      </w:pPr>
      <w:rPr>
        <w:rFonts w:ascii="Courier New" w:hAnsi="Courier New" w:hint="default"/>
      </w:rPr>
    </w:lvl>
    <w:lvl w:ilvl="8" w:tplc="B0183F02">
      <w:start w:val="1"/>
      <w:numFmt w:val="bullet"/>
      <w:lvlText w:val=""/>
      <w:lvlJc w:val="left"/>
      <w:pPr>
        <w:ind w:left="6480" w:hanging="360"/>
      </w:pPr>
      <w:rPr>
        <w:rFonts w:ascii="Wingdings" w:hAnsi="Wingdings" w:hint="default"/>
      </w:rPr>
    </w:lvl>
  </w:abstractNum>
  <w:abstractNum w:abstractNumId="3" w15:restartNumberingAfterBreak="0">
    <w:nsid w:val="4F05BCF1"/>
    <w:multiLevelType w:val="hybridMultilevel"/>
    <w:tmpl w:val="89A4CCF2"/>
    <w:lvl w:ilvl="0" w:tplc="F446E25C">
      <w:start w:val="1"/>
      <w:numFmt w:val="bullet"/>
      <w:lvlText w:val=""/>
      <w:lvlJc w:val="left"/>
      <w:pPr>
        <w:ind w:left="720" w:hanging="360"/>
      </w:pPr>
      <w:rPr>
        <w:rFonts w:ascii="Symbol" w:hAnsi="Symbol" w:hint="default"/>
      </w:rPr>
    </w:lvl>
    <w:lvl w:ilvl="1" w:tplc="8B281CBE">
      <w:start w:val="1"/>
      <w:numFmt w:val="bullet"/>
      <w:lvlText w:val="o"/>
      <w:lvlJc w:val="left"/>
      <w:pPr>
        <w:ind w:left="1440" w:hanging="360"/>
      </w:pPr>
      <w:rPr>
        <w:rFonts w:ascii="Courier New" w:hAnsi="Courier New" w:hint="default"/>
      </w:rPr>
    </w:lvl>
    <w:lvl w:ilvl="2" w:tplc="F98E704A">
      <w:start w:val="1"/>
      <w:numFmt w:val="bullet"/>
      <w:lvlText w:val=""/>
      <w:lvlJc w:val="left"/>
      <w:pPr>
        <w:ind w:left="2160" w:hanging="360"/>
      </w:pPr>
      <w:rPr>
        <w:rFonts w:ascii="Wingdings" w:hAnsi="Wingdings" w:hint="default"/>
      </w:rPr>
    </w:lvl>
    <w:lvl w:ilvl="3" w:tplc="42D69F0E">
      <w:start w:val="1"/>
      <w:numFmt w:val="bullet"/>
      <w:lvlText w:val=""/>
      <w:lvlJc w:val="left"/>
      <w:pPr>
        <w:ind w:left="2880" w:hanging="360"/>
      </w:pPr>
      <w:rPr>
        <w:rFonts w:ascii="Symbol" w:hAnsi="Symbol" w:hint="default"/>
      </w:rPr>
    </w:lvl>
    <w:lvl w:ilvl="4" w:tplc="569CEF82">
      <w:start w:val="1"/>
      <w:numFmt w:val="bullet"/>
      <w:lvlText w:val="o"/>
      <w:lvlJc w:val="left"/>
      <w:pPr>
        <w:ind w:left="3600" w:hanging="360"/>
      </w:pPr>
      <w:rPr>
        <w:rFonts w:ascii="Courier New" w:hAnsi="Courier New" w:hint="default"/>
      </w:rPr>
    </w:lvl>
    <w:lvl w:ilvl="5" w:tplc="D09C9362">
      <w:start w:val="1"/>
      <w:numFmt w:val="bullet"/>
      <w:lvlText w:val=""/>
      <w:lvlJc w:val="left"/>
      <w:pPr>
        <w:ind w:left="4320" w:hanging="360"/>
      </w:pPr>
      <w:rPr>
        <w:rFonts w:ascii="Wingdings" w:hAnsi="Wingdings" w:hint="default"/>
      </w:rPr>
    </w:lvl>
    <w:lvl w:ilvl="6" w:tplc="C3BA6B20">
      <w:start w:val="1"/>
      <w:numFmt w:val="bullet"/>
      <w:lvlText w:val=""/>
      <w:lvlJc w:val="left"/>
      <w:pPr>
        <w:ind w:left="5040" w:hanging="360"/>
      </w:pPr>
      <w:rPr>
        <w:rFonts w:ascii="Symbol" w:hAnsi="Symbol" w:hint="default"/>
      </w:rPr>
    </w:lvl>
    <w:lvl w:ilvl="7" w:tplc="48A41D06">
      <w:start w:val="1"/>
      <w:numFmt w:val="bullet"/>
      <w:lvlText w:val="o"/>
      <w:lvlJc w:val="left"/>
      <w:pPr>
        <w:ind w:left="5760" w:hanging="360"/>
      </w:pPr>
      <w:rPr>
        <w:rFonts w:ascii="Courier New" w:hAnsi="Courier New" w:hint="default"/>
      </w:rPr>
    </w:lvl>
    <w:lvl w:ilvl="8" w:tplc="F5C294CA">
      <w:start w:val="1"/>
      <w:numFmt w:val="bullet"/>
      <w:lvlText w:val=""/>
      <w:lvlJc w:val="left"/>
      <w:pPr>
        <w:ind w:left="6480" w:hanging="360"/>
      </w:pPr>
      <w:rPr>
        <w:rFonts w:ascii="Wingdings" w:hAnsi="Wingdings" w:hint="default"/>
      </w:rPr>
    </w:lvl>
  </w:abstractNum>
  <w:abstractNum w:abstractNumId="4" w15:restartNumberingAfterBreak="0">
    <w:nsid w:val="51C7808E"/>
    <w:multiLevelType w:val="hybridMultilevel"/>
    <w:tmpl w:val="B6CA05EC"/>
    <w:lvl w:ilvl="0" w:tplc="AA70327C">
      <w:start w:val="1"/>
      <w:numFmt w:val="bullet"/>
      <w:lvlText w:val=""/>
      <w:lvlJc w:val="left"/>
      <w:pPr>
        <w:ind w:left="1494" w:hanging="360"/>
      </w:pPr>
      <w:rPr>
        <w:rFonts w:ascii="Symbol" w:hAnsi="Symbol" w:hint="default"/>
      </w:rPr>
    </w:lvl>
    <w:lvl w:ilvl="1" w:tplc="44C6BC82">
      <w:start w:val="1"/>
      <w:numFmt w:val="bullet"/>
      <w:lvlText w:val="o"/>
      <w:lvlJc w:val="left"/>
      <w:pPr>
        <w:ind w:left="2214" w:hanging="360"/>
      </w:pPr>
      <w:rPr>
        <w:rFonts w:ascii="Courier New" w:hAnsi="Courier New" w:hint="default"/>
      </w:rPr>
    </w:lvl>
    <w:lvl w:ilvl="2" w:tplc="7C22AF7A">
      <w:start w:val="1"/>
      <w:numFmt w:val="bullet"/>
      <w:lvlText w:val=""/>
      <w:lvlJc w:val="left"/>
      <w:pPr>
        <w:ind w:left="2934" w:hanging="360"/>
      </w:pPr>
      <w:rPr>
        <w:rFonts w:ascii="Wingdings" w:hAnsi="Wingdings" w:hint="default"/>
      </w:rPr>
    </w:lvl>
    <w:lvl w:ilvl="3" w:tplc="63845F3A">
      <w:start w:val="1"/>
      <w:numFmt w:val="bullet"/>
      <w:lvlText w:val=""/>
      <w:lvlJc w:val="left"/>
      <w:pPr>
        <w:ind w:left="3654" w:hanging="360"/>
      </w:pPr>
      <w:rPr>
        <w:rFonts w:ascii="Symbol" w:hAnsi="Symbol" w:hint="default"/>
      </w:rPr>
    </w:lvl>
    <w:lvl w:ilvl="4" w:tplc="C76C2C22">
      <w:start w:val="1"/>
      <w:numFmt w:val="bullet"/>
      <w:lvlText w:val="o"/>
      <w:lvlJc w:val="left"/>
      <w:pPr>
        <w:ind w:left="4374" w:hanging="360"/>
      </w:pPr>
      <w:rPr>
        <w:rFonts w:ascii="Courier New" w:hAnsi="Courier New" w:hint="default"/>
      </w:rPr>
    </w:lvl>
    <w:lvl w:ilvl="5" w:tplc="8B7EEF52">
      <w:start w:val="1"/>
      <w:numFmt w:val="bullet"/>
      <w:lvlText w:val=""/>
      <w:lvlJc w:val="left"/>
      <w:pPr>
        <w:ind w:left="5094" w:hanging="360"/>
      </w:pPr>
      <w:rPr>
        <w:rFonts w:ascii="Wingdings" w:hAnsi="Wingdings" w:hint="default"/>
      </w:rPr>
    </w:lvl>
    <w:lvl w:ilvl="6" w:tplc="9CB41B80">
      <w:start w:val="1"/>
      <w:numFmt w:val="bullet"/>
      <w:lvlText w:val=""/>
      <w:lvlJc w:val="left"/>
      <w:pPr>
        <w:ind w:left="5814" w:hanging="360"/>
      </w:pPr>
      <w:rPr>
        <w:rFonts w:ascii="Symbol" w:hAnsi="Symbol" w:hint="default"/>
      </w:rPr>
    </w:lvl>
    <w:lvl w:ilvl="7" w:tplc="7DF8318C">
      <w:start w:val="1"/>
      <w:numFmt w:val="bullet"/>
      <w:lvlText w:val="o"/>
      <w:lvlJc w:val="left"/>
      <w:pPr>
        <w:ind w:left="6534" w:hanging="360"/>
      </w:pPr>
      <w:rPr>
        <w:rFonts w:ascii="Courier New" w:hAnsi="Courier New" w:hint="default"/>
      </w:rPr>
    </w:lvl>
    <w:lvl w:ilvl="8" w:tplc="2F229256">
      <w:start w:val="1"/>
      <w:numFmt w:val="bullet"/>
      <w:lvlText w:val=""/>
      <w:lvlJc w:val="left"/>
      <w:pPr>
        <w:ind w:left="7254" w:hanging="360"/>
      </w:pPr>
      <w:rPr>
        <w:rFonts w:ascii="Wingdings" w:hAnsi="Wingdings" w:hint="default"/>
      </w:rPr>
    </w:lvl>
  </w:abstractNum>
  <w:num w:numId="1" w16cid:durableId="172033555">
    <w:abstractNumId w:val="1"/>
  </w:num>
  <w:num w:numId="2" w16cid:durableId="1770082526">
    <w:abstractNumId w:val="2"/>
  </w:num>
  <w:num w:numId="3" w16cid:durableId="441072417">
    <w:abstractNumId w:val="0"/>
  </w:num>
  <w:num w:numId="4" w16cid:durableId="109401637">
    <w:abstractNumId w:val="4"/>
  </w:num>
  <w:num w:numId="5" w16cid:durableId="1837530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727531"/>
    <w:rsid w:val="000199FD"/>
    <w:rsid w:val="007EC9ED"/>
    <w:rsid w:val="007F4150"/>
    <w:rsid w:val="0097F800"/>
    <w:rsid w:val="009D9FEA"/>
    <w:rsid w:val="00A946C3"/>
    <w:rsid w:val="00B177DD"/>
    <w:rsid w:val="00B218EC"/>
    <w:rsid w:val="00BF1F09"/>
    <w:rsid w:val="00D075C4"/>
    <w:rsid w:val="00D85985"/>
    <w:rsid w:val="010FC4C9"/>
    <w:rsid w:val="0117707D"/>
    <w:rsid w:val="0170F21E"/>
    <w:rsid w:val="01C19BCB"/>
    <w:rsid w:val="01F27BDA"/>
    <w:rsid w:val="01FFC329"/>
    <w:rsid w:val="021B6854"/>
    <w:rsid w:val="027A45B4"/>
    <w:rsid w:val="02D20065"/>
    <w:rsid w:val="03E1CA23"/>
    <w:rsid w:val="047EF5C9"/>
    <w:rsid w:val="0501ED8D"/>
    <w:rsid w:val="0525AE47"/>
    <w:rsid w:val="05487C22"/>
    <w:rsid w:val="055B8CBE"/>
    <w:rsid w:val="05661A20"/>
    <w:rsid w:val="057EA789"/>
    <w:rsid w:val="05C49D8C"/>
    <w:rsid w:val="05E35873"/>
    <w:rsid w:val="05FF4948"/>
    <w:rsid w:val="06A66EE9"/>
    <w:rsid w:val="06C0A3A5"/>
    <w:rsid w:val="06F58D82"/>
    <w:rsid w:val="07062D24"/>
    <w:rsid w:val="070CC192"/>
    <w:rsid w:val="07257391"/>
    <w:rsid w:val="074E8813"/>
    <w:rsid w:val="077D5F98"/>
    <w:rsid w:val="0780EE5C"/>
    <w:rsid w:val="0787D60D"/>
    <w:rsid w:val="07B55AF3"/>
    <w:rsid w:val="07B5CF53"/>
    <w:rsid w:val="07E8E7D6"/>
    <w:rsid w:val="07EEA30A"/>
    <w:rsid w:val="083901C0"/>
    <w:rsid w:val="0942ADC3"/>
    <w:rsid w:val="09684FD9"/>
    <w:rsid w:val="098D042B"/>
    <w:rsid w:val="098F32C3"/>
    <w:rsid w:val="0993199B"/>
    <w:rsid w:val="0A81E186"/>
    <w:rsid w:val="0B19896F"/>
    <w:rsid w:val="0B56C781"/>
    <w:rsid w:val="0B90AD4C"/>
    <w:rsid w:val="0BB34B45"/>
    <w:rsid w:val="0BB7DEE1"/>
    <w:rsid w:val="0C151FAF"/>
    <w:rsid w:val="0C5D6FC6"/>
    <w:rsid w:val="0C977CD2"/>
    <w:rsid w:val="0CC4D874"/>
    <w:rsid w:val="0D049B9C"/>
    <w:rsid w:val="0D6653DD"/>
    <w:rsid w:val="0D73CB10"/>
    <w:rsid w:val="0DB44056"/>
    <w:rsid w:val="0DD58340"/>
    <w:rsid w:val="0E1B4B78"/>
    <w:rsid w:val="0E5F76D3"/>
    <w:rsid w:val="0EEA1364"/>
    <w:rsid w:val="0F2E5B62"/>
    <w:rsid w:val="0F718996"/>
    <w:rsid w:val="0FD9A039"/>
    <w:rsid w:val="0FEB500D"/>
    <w:rsid w:val="0FEC1F8C"/>
    <w:rsid w:val="101F6AC1"/>
    <w:rsid w:val="10D79A81"/>
    <w:rsid w:val="10F53902"/>
    <w:rsid w:val="113B0BDC"/>
    <w:rsid w:val="11EA5430"/>
    <w:rsid w:val="12129FDB"/>
    <w:rsid w:val="1292463F"/>
    <w:rsid w:val="12A490BE"/>
    <w:rsid w:val="12A4BE4E"/>
    <w:rsid w:val="12CAA240"/>
    <w:rsid w:val="12CE0929"/>
    <w:rsid w:val="131FA32A"/>
    <w:rsid w:val="133FCEBB"/>
    <w:rsid w:val="13857337"/>
    <w:rsid w:val="14698DDF"/>
    <w:rsid w:val="146BC34E"/>
    <w:rsid w:val="14B152CD"/>
    <w:rsid w:val="1523AA35"/>
    <w:rsid w:val="16530B83"/>
    <w:rsid w:val="16845FC0"/>
    <w:rsid w:val="171AC2E7"/>
    <w:rsid w:val="1733CCBA"/>
    <w:rsid w:val="17494CBA"/>
    <w:rsid w:val="177A9792"/>
    <w:rsid w:val="17EBE247"/>
    <w:rsid w:val="183A7BB1"/>
    <w:rsid w:val="18551A12"/>
    <w:rsid w:val="1932088A"/>
    <w:rsid w:val="1953F580"/>
    <w:rsid w:val="1969E5AB"/>
    <w:rsid w:val="19C1813A"/>
    <w:rsid w:val="19D389A3"/>
    <w:rsid w:val="1A389580"/>
    <w:rsid w:val="1A4BC1B9"/>
    <w:rsid w:val="1A723BCB"/>
    <w:rsid w:val="1A76B641"/>
    <w:rsid w:val="1AD0B0A8"/>
    <w:rsid w:val="1BACB287"/>
    <w:rsid w:val="1BEF1649"/>
    <w:rsid w:val="1C57C6EC"/>
    <w:rsid w:val="1C766B78"/>
    <w:rsid w:val="1CD31BF1"/>
    <w:rsid w:val="1D4494B7"/>
    <w:rsid w:val="1D9FE1DC"/>
    <w:rsid w:val="1DA1A590"/>
    <w:rsid w:val="1DD19555"/>
    <w:rsid w:val="1DE397CB"/>
    <w:rsid w:val="1DF4226B"/>
    <w:rsid w:val="1EC1DB3A"/>
    <w:rsid w:val="1EDE1935"/>
    <w:rsid w:val="1F0C8A32"/>
    <w:rsid w:val="1F242E79"/>
    <w:rsid w:val="1F7CAE01"/>
    <w:rsid w:val="1FA9B31E"/>
    <w:rsid w:val="2010E688"/>
    <w:rsid w:val="201ED076"/>
    <w:rsid w:val="20871214"/>
    <w:rsid w:val="20E43432"/>
    <w:rsid w:val="20FF3B80"/>
    <w:rsid w:val="210E6006"/>
    <w:rsid w:val="223F25F4"/>
    <w:rsid w:val="2258DE94"/>
    <w:rsid w:val="225B6894"/>
    <w:rsid w:val="2282D003"/>
    <w:rsid w:val="2291904A"/>
    <w:rsid w:val="23158FEE"/>
    <w:rsid w:val="2368D707"/>
    <w:rsid w:val="242DADFA"/>
    <w:rsid w:val="2485CCA0"/>
    <w:rsid w:val="24F1A5B6"/>
    <w:rsid w:val="25D14484"/>
    <w:rsid w:val="262C74B1"/>
    <w:rsid w:val="2630099C"/>
    <w:rsid w:val="26B597A0"/>
    <w:rsid w:val="2731431E"/>
    <w:rsid w:val="274B3426"/>
    <w:rsid w:val="288E1CCA"/>
    <w:rsid w:val="2921A37D"/>
    <w:rsid w:val="292C01FB"/>
    <w:rsid w:val="294D2BFB"/>
    <w:rsid w:val="297E4D9E"/>
    <w:rsid w:val="29A4E0D0"/>
    <w:rsid w:val="2A661A3D"/>
    <w:rsid w:val="2AD58433"/>
    <w:rsid w:val="2AE674C7"/>
    <w:rsid w:val="2B046416"/>
    <w:rsid w:val="2BD8BD1E"/>
    <w:rsid w:val="2C1D0D5F"/>
    <w:rsid w:val="2C2049AF"/>
    <w:rsid w:val="2D1B36A2"/>
    <w:rsid w:val="2D3BA109"/>
    <w:rsid w:val="2D75E42F"/>
    <w:rsid w:val="2E58E623"/>
    <w:rsid w:val="2E91C24A"/>
    <w:rsid w:val="2F3F9F6A"/>
    <w:rsid w:val="2F7AF2C6"/>
    <w:rsid w:val="2F90EDE7"/>
    <w:rsid w:val="2F937363"/>
    <w:rsid w:val="2FCEBBD9"/>
    <w:rsid w:val="30C48AFE"/>
    <w:rsid w:val="30D7C4AD"/>
    <w:rsid w:val="317A4A0B"/>
    <w:rsid w:val="3186AC2B"/>
    <w:rsid w:val="3194821F"/>
    <w:rsid w:val="31957CC8"/>
    <w:rsid w:val="31FD688F"/>
    <w:rsid w:val="31FFAD0D"/>
    <w:rsid w:val="3228C05A"/>
    <w:rsid w:val="3264B66A"/>
    <w:rsid w:val="3317A048"/>
    <w:rsid w:val="331B1661"/>
    <w:rsid w:val="33501953"/>
    <w:rsid w:val="33E27CCD"/>
    <w:rsid w:val="344391C2"/>
    <w:rsid w:val="3446395B"/>
    <w:rsid w:val="3556ED62"/>
    <w:rsid w:val="3599F716"/>
    <w:rsid w:val="3694FD2E"/>
    <w:rsid w:val="36C00D33"/>
    <w:rsid w:val="36D72355"/>
    <w:rsid w:val="370FDDD3"/>
    <w:rsid w:val="37DBDB7E"/>
    <w:rsid w:val="3805245A"/>
    <w:rsid w:val="387ADCDA"/>
    <w:rsid w:val="3894059B"/>
    <w:rsid w:val="392692E2"/>
    <w:rsid w:val="392915FE"/>
    <w:rsid w:val="39828294"/>
    <w:rsid w:val="3A60167D"/>
    <w:rsid w:val="3A75E800"/>
    <w:rsid w:val="3A89CEF7"/>
    <w:rsid w:val="3AF1BEAB"/>
    <w:rsid w:val="3B2D8052"/>
    <w:rsid w:val="3B4BA609"/>
    <w:rsid w:val="3B87CE8E"/>
    <w:rsid w:val="3C05C19F"/>
    <w:rsid w:val="3D4A48D9"/>
    <w:rsid w:val="3D579C82"/>
    <w:rsid w:val="3DB6AF36"/>
    <w:rsid w:val="3E16D88E"/>
    <w:rsid w:val="3E2C72EB"/>
    <w:rsid w:val="3E852013"/>
    <w:rsid w:val="3ED1B837"/>
    <w:rsid w:val="3F200585"/>
    <w:rsid w:val="3F351070"/>
    <w:rsid w:val="403D405B"/>
    <w:rsid w:val="4063EFC7"/>
    <w:rsid w:val="40C65A44"/>
    <w:rsid w:val="410594F0"/>
    <w:rsid w:val="4124C36D"/>
    <w:rsid w:val="41A69F1B"/>
    <w:rsid w:val="41B880B4"/>
    <w:rsid w:val="41C6639F"/>
    <w:rsid w:val="4218B820"/>
    <w:rsid w:val="422F9264"/>
    <w:rsid w:val="4244C3DF"/>
    <w:rsid w:val="427B9C1C"/>
    <w:rsid w:val="42B8BA0F"/>
    <w:rsid w:val="42FD2885"/>
    <w:rsid w:val="433C6C99"/>
    <w:rsid w:val="4490B43D"/>
    <w:rsid w:val="45D5AD7A"/>
    <w:rsid w:val="468369A7"/>
    <w:rsid w:val="46A07AD4"/>
    <w:rsid w:val="47E609D7"/>
    <w:rsid w:val="47F761EF"/>
    <w:rsid w:val="480DEBB2"/>
    <w:rsid w:val="4839272E"/>
    <w:rsid w:val="486E2228"/>
    <w:rsid w:val="48BE6017"/>
    <w:rsid w:val="48EC3FF4"/>
    <w:rsid w:val="48F6F48E"/>
    <w:rsid w:val="4977042A"/>
    <w:rsid w:val="49900876"/>
    <w:rsid w:val="49A72160"/>
    <w:rsid w:val="49E0F0BF"/>
    <w:rsid w:val="49F485C2"/>
    <w:rsid w:val="4A3C9272"/>
    <w:rsid w:val="4A505A85"/>
    <w:rsid w:val="4A680389"/>
    <w:rsid w:val="4A7B44E6"/>
    <w:rsid w:val="4AFB7F16"/>
    <w:rsid w:val="4BA9EB90"/>
    <w:rsid w:val="4BC437B2"/>
    <w:rsid w:val="4C33DA30"/>
    <w:rsid w:val="4D47F962"/>
    <w:rsid w:val="4DFF7297"/>
    <w:rsid w:val="4E0E7586"/>
    <w:rsid w:val="4E1F2188"/>
    <w:rsid w:val="4E2E16B7"/>
    <w:rsid w:val="4E56DF86"/>
    <w:rsid w:val="4EBEE36E"/>
    <w:rsid w:val="4EEC741C"/>
    <w:rsid w:val="4F177352"/>
    <w:rsid w:val="4F23333B"/>
    <w:rsid w:val="4FADB626"/>
    <w:rsid w:val="4FD67F1D"/>
    <w:rsid w:val="504271B2"/>
    <w:rsid w:val="504D376B"/>
    <w:rsid w:val="505D3F00"/>
    <w:rsid w:val="50609FED"/>
    <w:rsid w:val="5072823B"/>
    <w:rsid w:val="50BD62BA"/>
    <w:rsid w:val="511AEBA4"/>
    <w:rsid w:val="5164A3ED"/>
    <w:rsid w:val="522D7C0D"/>
    <w:rsid w:val="52630AA6"/>
    <w:rsid w:val="52E7CCD6"/>
    <w:rsid w:val="536984F9"/>
    <w:rsid w:val="53C24A12"/>
    <w:rsid w:val="541D5DF7"/>
    <w:rsid w:val="54271878"/>
    <w:rsid w:val="5443C666"/>
    <w:rsid w:val="54C6B444"/>
    <w:rsid w:val="555DA457"/>
    <w:rsid w:val="55844A63"/>
    <w:rsid w:val="55883D70"/>
    <w:rsid w:val="55C80E4C"/>
    <w:rsid w:val="564268D9"/>
    <w:rsid w:val="568DF91E"/>
    <w:rsid w:val="56BCFCF6"/>
    <w:rsid w:val="571A6811"/>
    <w:rsid w:val="573FF397"/>
    <w:rsid w:val="583DEA70"/>
    <w:rsid w:val="585072C4"/>
    <w:rsid w:val="588B17D5"/>
    <w:rsid w:val="58C8BA7A"/>
    <w:rsid w:val="5983F9D5"/>
    <w:rsid w:val="59954A35"/>
    <w:rsid w:val="599AC1D3"/>
    <w:rsid w:val="59AF5C2F"/>
    <w:rsid w:val="59F84C19"/>
    <w:rsid w:val="5AA787F2"/>
    <w:rsid w:val="5AFAC124"/>
    <w:rsid w:val="5B306AE5"/>
    <w:rsid w:val="5B3BF646"/>
    <w:rsid w:val="5CAE1FBC"/>
    <w:rsid w:val="5D676F6E"/>
    <w:rsid w:val="5DA8A3EB"/>
    <w:rsid w:val="5DD415B6"/>
    <w:rsid w:val="5E5E9074"/>
    <w:rsid w:val="5EB14A84"/>
    <w:rsid w:val="5EC16232"/>
    <w:rsid w:val="5EE2C1C9"/>
    <w:rsid w:val="5F0FDBFB"/>
    <w:rsid w:val="5F562A14"/>
    <w:rsid w:val="5F5A1641"/>
    <w:rsid w:val="5F82A27A"/>
    <w:rsid w:val="602218F8"/>
    <w:rsid w:val="602EC1CB"/>
    <w:rsid w:val="603A6E1E"/>
    <w:rsid w:val="608D0E33"/>
    <w:rsid w:val="608E7890"/>
    <w:rsid w:val="60C2C2B8"/>
    <w:rsid w:val="615996E5"/>
    <w:rsid w:val="6175F361"/>
    <w:rsid w:val="6188BE6A"/>
    <w:rsid w:val="6224CB61"/>
    <w:rsid w:val="6259DD34"/>
    <w:rsid w:val="62A04FA8"/>
    <w:rsid w:val="630A91A5"/>
    <w:rsid w:val="6316AEC1"/>
    <w:rsid w:val="631F5B9C"/>
    <w:rsid w:val="6330107B"/>
    <w:rsid w:val="6435F978"/>
    <w:rsid w:val="64DE0DB4"/>
    <w:rsid w:val="64E4CBA7"/>
    <w:rsid w:val="651A58C8"/>
    <w:rsid w:val="6557A4A8"/>
    <w:rsid w:val="655B9600"/>
    <w:rsid w:val="65897302"/>
    <w:rsid w:val="65D63EAC"/>
    <w:rsid w:val="65F0E862"/>
    <w:rsid w:val="663366B2"/>
    <w:rsid w:val="6668B4AE"/>
    <w:rsid w:val="668086F3"/>
    <w:rsid w:val="66F355CE"/>
    <w:rsid w:val="674DA38E"/>
    <w:rsid w:val="675180C7"/>
    <w:rsid w:val="6791B657"/>
    <w:rsid w:val="67932A1F"/>
    <w:rsid w:val="68127AEF"/>
    <w:rsid w:val="68270CA6"/>
    <w:rsid w:val="684F8D75"/>
    <w:rsid w:val="690B8144"/>
    <w:rsid w:val="6928F906"/>
    <w:rsid w:val="696D0E2A"/>
    <w:rsid w:val="69E41020"/>
    <w:rsid w:val="6A2C33A5"/>
    <w:rsid w:val="6A63277B"/>
    <w:rsid w:val="6A67B8AC"/>
    <w:rsid w:val="6AD60EE6"/>
    <w:rsid w:val="6AEA71C7"/>
    <w:rsid w:val="6AF68713"/>
    <w:rsid w:val="6B0BE3BA"/>
    <w:rsid w:val="6B408CC3"/>
    <w:rsid w:val="6B41FA92"/>
    <w:rsid w:val="6B547EFB"/>
    <w:rsid w:val="6B56057D"/>
    <w:rsid w:val="6B593381"/>
    <w:rsid w:val="6BAD4EC1"/>
    <w:rsid w:val="6BDA5BAC"/>
    <w:rsid w:val="6BF3EC16"/>
    <w:rsid w:val="6C57C297"/>
    <w:rsid w:val="6C89F9B5"/>
    <w:rsid w:val="6D73E397"/>
    <w:rsid w:val="6EC4FE16"/>
    <w:rsid w:val="6F141887"/>
    <w:rsid w:val="6F5EEDF2"/>
    <w:rsid w:val="6F7A76CA"/>
    <w:rsid w:val="6F84C4D4"/>
    <w:rsid w:val="70FF1B11"/>
    <w:rsid w:val="7195A29B"/>
    <w:rsid w:val="7287EC25"/>
    <w:rsid w:val="72CF744A"/>
    <w:rsid w:val="7343A5EA"/>
    <w:rsid w:val="73506DDE"/>
    <w:rsid w:val="7373F72C"/>
    <w:rsid w:val="74348F05"/>
    <w:rsid w:val="7454DFCA"/>
    <w:rsid w:val="745CC52C"/>
    <w:rsid w:val="74718EE3"/>
    <w:rsid w:val="74B19C11"/>
    <w:rsid w:val="74BDF389"/>
    <w:rsid w:val="75216C1D"/>
    <w:rsid w:val="75426016"/>
    <w:rsid w:val="7544CACC"/>
    <w:rsid w:val="75811B65"/>
    <w:rsid w:val="759B7538"/>
    <w:rsid w:val="766D91A7"/>
    <w:rsid w:val="769779B7"/>
    <w:rsid w:val="772A5A5D"/>
    <w:rsid w:val="77880729"/>
    <w:rsid w:val="77D2A1AB"/>
    <w:rsid w:val="78210172"/>
    <w:rsid w:val="78727531"/>
    <w:rsid w:val="7881DB60"/>
    <w:rsid w:val="78C557BF"/>
    <w:rsid w:val="79C20E7E"/>
    <w:rsid w:val="79D525CB"/>
    <w:rsid w:val="7A6974C8"/>
    <w:rsid w:val="7A9D8450"/>
    <w:rsid w:val="7AC83C71"/>
    <w:rsid w:val="7AFDF023"/>
    <w:rsid w:val="7B07BCA4"/>
    <w:rsid w:val="7B378CBE"/>
    <w:rsid w:val="7BCD1323"/>
    <w:rsid w:val="7CC5B02F"/>
    <w:rsid w:val="7D9ABDBB"/>
    <w:rsid w:val="7DB5F50A"/>
    <w:rsid w:val="7DD00DF6"/>
    <w:rsid w:val="7DEA46D9"/>
    <w:rsid w:val="7E420532"/>
    <w:rsid w:val="7E96475B"/>
    <w:rsid w:val="7EB6E1C1"/>
    <w:rsid w:val="7F07751C"/>
    <w:rsid w:val="7F0DD5D4"/>
    <w:rsid w:val="7F3C02BE"/>
    <w:rsid w:val="7F6BFF8E"/>
    <w:rsid w:val="7FA89762"/>
    <w:rsid w:val="7FC36C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7531"/>
  <w15:chartTrackingRefBased/>
  <w15:docId w15:val="{D96C80B0-8E63-4229-9BF0-995D6A7B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75C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D075C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yParagrafo">
    <w:name w:val="MyParagrafo"/>
    <w:basedOn w:val="Normal"/>
    <w:link w:val="MyParagrafoChar"/>
    <w:uiPriority w:val="1"/>
    <w:qFormat/>
    <w:rsid w:val="6AF68713"/>
    <w:pPr>
      <w:spacing w:after="80" w:line="360" w:lineRule="auto"/>
      <w:ind w:firstLine="567"/>
      <w:jc w:val="both"/>
    </w:pPr>
    <w:rPr>
      <w:rFonts w:eastAsiaTheme="minorEastAsia"/>
    </w:rPr>
  </w:style>
  <w:style w:type="character" w:customStyle="1" w:styleId="MyParagrafoChar">
    <w:name w:val="MyParagrafo Char"/>
    <w:basedOn w:val="Fontepargpadro"/>
    <w:link w:val="MyParagrafo"/>
    <w:uiPriority w:val="1"/>
    <w:rsid w:val="6EC4FE16"/>
    <w:rPr>
      <w:rFonts w:ascii="Arial" w:eastAsia="Arial" w:hAnsi="Arial" w:cs="Arial"/>
      <w:noProof w:val="0"/>
      <w:sz w:val="24"/>
      <w:szCs w:val="24"/>
      <w:lang w:val="pt-BR"/>
    </w:rPr>
  </w:style>
  <w:style w:type="paragraph" w:customStyle="1" w:styleId="Myparagrafo0">
    <w:name w:val="Myparagrafo"/>
    <w:basedOn w:val="Normal"/>
    <w:link w:val="MyparagrafoChar0"/>
    <w:uiPriority w:val="1"/>
    <w:qFormat/>
    <w:rsid w:val="6EC4FE16"/>
    <w:rPr>
      <w:rFonts w:ascii="Arial" w:eastAsia="Arial" w:hAnsi="Arial" w:cs="Arial"/>
    </w:rPr>
  </w:style>
  <w:style w:type="character" w:customStyle="1" w:styleId="MyparagrafoChar0">
    <w:name w:val="Myparagrafo Char"/>
    <w:basedOn w:val="Fontepargpadro"/>
    <w:link w:val="Myparagrafo0"/>
    <w:rsid w:val="6EC4FE16"/>
    <w:rPr>
      <w:rFonts w:ascii="Arial" w:eastAsia="Arial" w:hAnsi="Arial" w:cs="Arial"/>
      <w:noProof w:val="0"/>
      <w:sz w:val="24"/>
      <w:szCs w:val="24"/>
      <w:lang w:val="pt-BR"/>
    </w:rPr>
  </w:style>
  <w:style w:type="paragraph" w:customStyle="1" w:styleId="Estilo1">
    <w:name w:val="Estilo1"/>
    <w:basedOn w:val="Normal"/>
    <w:link w:val="Estilo1Char"/>
    <w:uiPriority w:val="1"/>
    <w:qFormat/>
    <w:rsid w:val="6EC4FE16"/>
    <w:pPr>
      <w:spacing w:after="80" w:line="360" w:lineRule="auto"/>
      <w:ind w:firstLine="567"/>
    </w:pPr>
    <w:rPr>
      <w:rFonts w:eastAsiaTheme="minorEastAsia"/>
    </w:rPr>
  </w:style>
  <w:style w:type="character" w:customStyle="1" w:styleId="Estilo1Char">
    <w:name w:val="Estilo1 Char"/>
    <w:basedOn w:val="Fontepargpadro"/>
    <w:link w:val="Estilo1"/>
    <w:rsid w:val="6EC4FE16"/>
    <w:rPr>
      <w:rFonts w:asciiTheme="minorHAnsi" w:eastAsiaTheme="minorEastAsia" w:hAnsiTheme="minorHAnsi" w:cstheme="minorBidi"/>
      <w:noProof w:val="0"/>
      <w:sz w:val="24"/>
      <w:szCs w:val="24"/>
      <w:lang w:val="pt-BR"/>
    </w:rPr>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467886" w:themeColor="hyperlink"/>
      <w:u w:val="single"/>
    </w:rPr>
  </w:style>
  <w:style w:type="character" w:customStyle="1" w:styleId="Ttulo1Char">
    <w:name w:val="Título 1 Char"/>
    <w:basedOn w:val="Fontepargpadro"/>
    <w:link w:val="Ttulo1"/>
    <w:uiPriority w:val="9"/>
    <w:rsid w:val="00D075C4"/>
    <w:rPr>
      <w:rFonts w:asciiTheme="majorHAnsi" w:eastAsiaTheme="majorEastAsia" w:hAnsiTheme="majorHAnsi" w:cstheme="majorBidi"/>
      <w:color w:val="0F4761" w:themeColor="accent1" w:themeShade="BF"/>
      <w:sz w:val="32"/>
      <w:szCs w:val="32"/>
    </w:rPr>
  </w:style>
  <w:style w:type="paragraph" w:styleId="Subttulo">
    <w:name w:val="Subtitle"/>
    <w:basedOn w:val="Normal"/>
    <w:next w:val="Normal"/>
    <w:link w:val="SubttuloChar"/>
    <w:uiPriority w:val="11"/>
    <w:qFormat/>
    <w:rsid w:val="00D075C4"/>
    <w:pPr>
      <w:numPr>
        <w:ilvl w:val="1"/>
      </w:numPr>
    </w:pPr>
    <w:rPr>
      <w:rFonts w:eastAsiaTheme="minorEastAsia"/>
      <w:color w:val="5A5A5A" w:themeColor="text1" w:themeTint="A5"/>
      <w:spacing w:val="15"/>
      <w:sz w:val="22"/>
      <w:szCs w:val="22"/>
    </w:rPr>
  </w:style>
  <w:style w:type="character" w:customStyle="1" w:styleId="SubttuloChar">
    <w:name w:val="Subtítulo Char"/>
    <w:basedOn w:val="Fontepargpadro"/>
    <w:link w:val="Subttulo"/>
    <w:uiPriority w:val="11"/>
    <w:rsid w:val="00D075C4"/>
    <w:rPr>
      <w:rFonts w:eastAsiaTheme="minorEastAsia"/>
      <w:color w:val="5A5A5A" w:themeColor="text1" w:themeTint="A5"/>
      <w:spacing w:val="15"/>
      <w:sz w:val="22"/>
      <w:szCs w:val="22"/>
    </w:rPr>
  </w:style>
  <w:style w:type="paragraph" w:styleId="CabealhodoSumrio">
    <w:name w:val="TOC Heading"/>
    <w:basedOn w:val="Ttulo1"/>
    <w:next w:val="Normal"/>
    <w:uiPriority w:val="39"/>
    <w:unhideWhenUsed/>
    <w:qFormat/>
    <w:rsid w:val="00D075C4"/>
    <w:pPr>
      <w:spacing w:line="259" w:lineRule="auto"/>
      <w:outlineLvl w:val="9"/>
    </w:pPr>
    <w:rPr>
      <w:lang w:eastAsia="pt-BR"/>
    </w:rPr>
  </w:style>
  <w:style w:type="paragraph" w:styleId="Sumrio1">
    <w:name w:val="toc 1"/>
    <w:basedOn w:val="Normal"/>
    <w:next w:val="Normal"/>
    <w:autoRedefine/>
    <w:uiPriority w:val="39"/>
    <w:unhideWhenUsed/>
    <w:rsid w:val="00A946C3"/>
    <w:pPr>
      <w:tabs>
        <w:tab w:val="right" w:leader="dot" w:pos="9016"/>
      </w:tabs>
      <w:spacing w:after="100"/>
    </w:pPr>
  </w:style>
  <w:style w:type="character" w:customStyle="1" w:styleId="Ttulo2Char">
    <w:name w:val="Título 2 Char"/>
    <w:basedOn w:val="Fontepargpadro"/>
    <w:link w:val="Ttulo2"/>
    <w:uiPriority w:val="9"/>
    <w:rsid w:val="00D075C4"/>
    <w:rPr>
      <w:rFonts w:asciiTheme="majorHAnsi" w:eastAsiaTheme="majorEastAsia" w:hAnsiTheme="majorHAnsi" w:cstheme="majorBidi"/>
      <w:color w:val="0F4761" w:themeColor="accent1" w:themeShade="BF"/>
      <w:sz w:val="26"/>
      <w:szCs w:val="26"/>
    </w:rPr>
  </w:style>
  <w:style w:type="paragraph" w:styleId="Sumrio2">
    <w:name w:val="toc 2"/>
    <w:basedOn w:val="Normal"/>
    <w:next w:val="Normal"/>
    <w:autoRedefine/>
    <w:uiPriority w:val="39"/>
    <w:unhideWhenUsed/>
    <w:rsid w:val="00D075C4"/>
    <w:pPr>
      <w:spacing w:after="100"/>
      <w:ind w:left="240"/>
    </w:pPr>
  </w:style>
  <w:style w:type="paragraph" w:styleId="Cabealho">
    <w:name w:val="header"/>
    <w:basedOn w:val="Normal"/>
    <w:link w:val="CabealhoChar"/>
    <w:uiPriority w:val="99"/>
    <w:unhideWhenUsed/>
    <w:rsid w:val="00D075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75C4"/>
  </w:style>
  <w:style w:type="paragraph" w:styleId="Rodap">
    <w:name w:val="footer"/>
    <w:basedOn w:val="Normal"/>
    <w:link w:val="RodapChar"/>
    <w:uiPriority w:val="99"/>
    <w:unhideWhenUsed/>
    <w:rsid w:val="00D075C4"/>
    <w:pPr>
      <w:tabs>
        <w:tab w:val="center" w:pos="4252"/>
        <w:tab w:val="right" w:pos="8504"/>
      </w:tabs>
      <w:spacing w:after="0" w:line="240" w:lineRule="auto"/>
    </w:pPr>
  </w:style>
  <w:style w:type="character" w:customStyle="1" w:styleId="RodapChar">
    <w:name w:val="Rodapé Char"/>
    <w:basedOn w:val="Fontepargpadro"/>
    <w:link w:val="Rodap"/>
    <w:uiPriority w:val="99"/>
    <w:rsid w:val="00D07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enciagov.ebc.com.br/"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genciagov.ebc.com.br/noticias/202501/confira-o-perfil-de-quem-obteve-nota-mil-na-redacao?utm_source=chatgpt.com" TargetMode="External"/><Relationship Id="rId2" Type="http://schemas.openxmlformats.org/officeDocument/2006/relationships/numbering" Target="numbering.xml"/><Relationship Id="rId16" Type="http://schemas.openxmlformats.org/officeDocument/2006/relationships/hyperlink" Target="https://agenciagov.ebc.com.b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B4579-D54A-4AA7-8D70-6FB5788D8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1709</Words>
  <Characters>9233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GUIMARÃES DOS SANTOS</dc:creator>
  <cp:keywords/>
  <dc:description/>
  <cp:lastModifiedBy>Usuario</cp:lastModifiedBy>
  <cp:revision>2</cp:revision>
  <dcterms:created xsi:type="dcterms:W3CDTF">2025-10-19T15:08:00Z</dcterms:created>
  <dcterms:modified xsi:type="dcterms:W3CDTF">2025-10-20T20:16:00Z</dcterms:modified>
</cp:coreProperties>
</file>