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88A71" w14:textId="5538A041" w:rsidR="00A3081E" w:rsidRPr="00253B40" w:rsidRDefault="00253B40" w:rsidP="00253B40">
      <w:pPr>
        <w:spacing w:after="0" w:line="240" w:lineRule="auto"/>
        <w:contextualSpacing/>
        <w:jc w:val="center"/>
        <w:rPr>
          <w:b/>
          <w:bCs/>
        </w:rPr>
      </w:pPr>
      <w:r>
        <w:rPr>
          <w:b/>
          <w:bCs/>
        </w:rPr>
        <w:t xml:space="preserve">Tabela 1 -Requisitos Funcionais – </w:t>
      </w:r>
      <w:proofErr w:type="spellStart"/>
      <w:r>
        <w:rPr>
          <w:b/>
          <w:bCs/>
        </w:rPr>
        <w:t>Reda</w:t>
      </w:r>
      <w:proofErr w:type="spellEnd"/>
      <w:r>
        <w:rPr>
          <w:b/>
          <w:bCs/>
        </w:rPr>
        <w:t>+</w:t>
      </w:r>
    </w:p>
    <w:tbl>
      <w:tblPr>
        <w:tblStyle w:val="Tabelacomgrade"/>
        <w:tblW w:w="8608" w:type="dxa"/>
        <w:tblLook w:val="04A0" w:firstRow="1" w:lastRow="0" w:firstColumn="1" w:lastColumn="0" w:noHBand="0" w:noVBand="1"/>
      </w:tblPr>
      <w:tblGrid>
        <w:gridCol w:w="2933"/>
        <w:gridCol w:w="4272"/>
        <w:gridCol w:w="1403"/>
      </w:tblGrid>
      <w:tr w:rsidR="00253B40" w:rsidRPr="00620268" w14:paraId="01269E1E" w14:textId="77777777" w:rsidTr="007303BC">
        <w:trPr>
          <w:trHeight w:val="292"/>
        </w:trPr>
        <w:tc>
          <w:tcPr>
            <w:tcW w:w="2933" w:type="dxa"/>
            <w:shd w:val="clear" w:color="auto" w:fill="D9D9D9" w:themeFill="background1" w:themeFillShade="D9"/>
          </w:tcPr>
          <w:p w14:paraId="34B0F1B8" w14:textId="77777777" w:rsidR="00253B40" w:rsidRPr="00620268" w:rsidRDefault="00253B40" w:rsidP="007303BC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4272" w:type="dxa"/>
            <w:shd w:val="clear" w:color="auto" w:fill="D9D9D9" w:themeFill="background1" w:themeFillShade="D9"/>
          </w:tcPr>
          <w:p w14:paraId="0335E95A" w14:textId="77777777" w:rsidR="00253B40" w:rsidRPr="00620268" w:rsidRDefault="00253B40" w:rsidP="007303BC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Descrição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 w14:paraId="4645DC70" w14:textId="77777777" w:rsidR="00253B40" w:rsidRPr="00620268" w:rsidRDefault="00253B40" w:rsidP="007303BC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Prioridade</w:t>
            </w:r>
          </w:p>
        </w:tc>
      </w:tr>
      <w:tr w:rsidR="00253B40" w:rsidRPr="00620268" w14:paraId="1388F815" w14:textId="77777777" w:rsidTr="007303BC">
        <w:trPr>
          <w:trHeight w:val="292"/>
        </w:trPr>
        <w:tc>
          <w:tcPr>
            <w:tcW w:w="2933" w:type="dxa"/>
            <w:shd w:val="clear" w:color="auto" w:fill="auto"/>
          </w:tcPr>
          <w:p w14:paraId="418C9ED1" w14:textId="77777777" w:rsidR="00253B40" w:rsidRPr="00620268" w:rsidRDefault="00253B40" w:rsidP="007303BC">
            <w:pPr>
              <w:jc w:val="both"/>
              <w:rPr>
                <w:rFonts w:ascii="Arial" w:hAnsi="Arial" w:cs="Arial"/>
                <w:b/>
              </w:rPr>
            </w:pPr>
            <w:r w:rsidRPr="00A330B7">
              <w:rPr>
                <w:rFonts w:ascii="Arial" w:hAnsi="Arial"/>
              </w:rPr>
              <w:t>[RF001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apresentação</w:t>
            </w:r>
          </w:p>
        </w:tc>
        <w:tc>
          <w:tcPr>
            <w:tcW w:w="4272" w:type="dxa"/>
            <w:shd w:val="clear" w:color="auto" w:fill="auto"/>
          </w:tcPr>
          <w:p w14:paraId="34FEAE50" w14:textId="2B0F3D8F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inicial de apresentação da aplicação Web contendo informações sobre o sistema. Além de botões de redirecionamento, como login e cadastro</w:t>
            </w:r>
          </w:p>
        </w:tc>
        <w:tc>
          <w:tcPr>
            <w:tcW w:w="1403" w:type="dxa"/>
            <w:shd w:val="clear" w:color="auto" w:fill="auto"/>
          </w:tcPr>
          <w:p w14:paraId="2971F321" w14:textId="77777777" w:rsidR="00253B40" w:rsidRPr="00620268" w:rsidRDefault="00253B40" w:rsidP="007303BC">
            <w:pPr>
              <w:jc w:val="both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4692C5AC" w14:textId="77777777" w:rsidTr="007303BC">
        <w:trPr>
          <w:trHeight w:val="1654"/>
        </w:trPr>
        <w:tc>
          <w:tcPr>
            <w:tcW w:w="2933" w:type="dxa"/>
          </w:tcPr>
          <w:p w14:paraId="08A1EEDC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A330B7">
              <w:rPr>
                <w:rFonts w:ascii="Arial" w:hAnsi="Arial"/>
              </w:rPr>
              <w:t>[RF002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cadastro de usuário</w:t>
            </w:r>
          </w:p>
        </w:tc>
        <w:tc>
          <w:tcPr>
            <w:tcW w:w="4272" w:type="dxa"/>
          </w:tcPr>
          <w:p w14:paraId="29E0615B" w14:textId="02B96182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 tela de cadastro exibirá campos para nome completo, e-mail e senha, além do botão de cadastrar. O e-mail deve ser válido e a senha deve ter no mínimo 8 caracteres alfanuméricos, sem espaços ou caracteres especiais. Um aviso será exibido caso algum campo esteja incorreto ou vazio.</w:t>
            </w:r>
          </w:p>
        </w:tc>
        <w:tc>
          <w:tcPr>
            <w:tcW w:w="1403" w:type="dxa"/>
          </w:tcPr>
          <w:p w14:paraId="2003A30C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0C05E058" w14:textId="77777777" w:rsidTr="007303BC">
        <w:trPr>
          <w:trHeight w:val="827"/>
        </w:trPr>
        <w:tc>
          <w:tcPr>
            <w:tcW w:w="2933" w:type="dxa"/>
          </w:tcPr>
          <w:p w14:paraId="07B627D0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A330B7">
              <w:rPr>
                <w:rFonts w:ascii="Arial" w:hAnsi="Arial"/>
              </w:rPr>
              <w:t>[RF003</w:t>
            </w:r>
            <w:proofErr w:type="gramStart"/>
            <w:r w:rsidRPr="00A330B7">
              <w:rPr>
                <w:rFonts w:ascii="Arial" w:hAnsi="Arial"/>
              </w:rPr>
              <w:t>] Verificar</w:t>
            </w:r>
            <w:proofErr w:type="gramEnd"/>
            <w:r w:rsidRPr="00A330B7">
              <w:rPr>
                <w:rFonts w:ascii="Arial" w:hAnsi="Arial"/>
              </w:rPr>
              <w:t xml:space="preserve"> informações do cadastro</w:t>
            </w:r>
          </w:p>
        </w:tc>
        <w:tc>
          <w:tcPr>
            <w:tcW w:w="4272" w:type="dxa"/>
          </w:tcPr>
          <w:p w14:paraId="1D4A05EE" w14:textId="1CDE6171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Ao clicar em cadastrar, o sistema validará todos os campos. Campos obrigatórios não podem estar vazios, o e-mail deve ter formato válido e a senha deve atender às regras de segurança Mensagens de erro serão exibidas em caso de inconsistência.</w:t>
            </w:r>
          </w:p>
        </w:tc>
        <w:tc>
          <w:tcPr>
            <w:tcW w:w="1403" w:type="dxa"/>
          </w:tcPr>
          <w:p w14:paraId="3BD2409F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634DC248" w14:textId="77777777" w:rsidTr="007303BC">
        <w:trPr>
          <w:trHeight w:val="356"/>
        </w:trPr>
        <w:tc>
          <w:tcPr>
            <w:tcW w:w="2933" w:type="dxa"/>
          </w:tcPr>
          <w:p w14:paraId="587C3582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[RF004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inserir idade</w:t>
            </w:r>
          </w:p>
        </w:tc>
        <w:tc>
          <w:tcPr>
            <w:tcW w:w="4272" w:type="dxa"/>
          </w:tcPr>
          <w:p w14:paraId="7A15BBB7" w14:textId="1A4CDBC9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Ao ter os dados validados no cadastro o sistema irá pedir a idade do usuário </w:t>
            </w:r>
          </w:p>
        </w:tc>
        <w:tc>
          <w:tcPr>
            <w:tcW w:w="1403" w:type="dxa"/>
          </w:tcPr>
          <w:p w14:paraId="2ECF571D" w14:textId="5C2AFE53" w:rsidR="00253B40" w:rsidRPr="00620268" w:rsidRDefault="00B945FE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  <w:r w:rsidR="00253B40" w:rsidRPr="00620268">
              <w:rPr>
                <w:rFonts w:ascii="Arial" w:hAnsi="Arial" w:cs="Arial"/>
              </w:rPr>
              <w:t>aixa</w:t>
            </w:r>
          </w:p>
        </w:tc>
      </w:tr>
      <w:tr w:rsidR="00253B40" w:rsidRPr="00620268" w14:paraId="0B56E8CE" w14:textId="77777777" w:rsidTr="007303BC">
        <w:trPr>
          <w:trHeight w:val="895"/>
        </w:trPr>
        <w:tc>
          <w:tcPr>
            <w:tcW w:w="2933" w:type="dxa"/>
          </w:tcPr>
          <w:p w14:paraId="392340B0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[RF005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login</w:t>
            </w:r>
          </w:p>
        </w:tc>
        <w:tc>
          <w:tcPr>
            <w:tcW w:w="4272" w:type="dxa"/>
          </w:tcPr>
          <w:p w14:paraId="6D26E077" w14:textId="11986D30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 tela de login terá os campos usuário: e-mail e senha, além das opções “Esqueceu a senha?”, “Cadastrar” e” Cadastrar com Google”. O e-mail, nome e a senha devem ser validos no sistema. Mensagem de erro será exibida em caso de login inválido.</w:t>
            </w:r>
          </w:p>
        </w:tc>
        <w:tc>
          <w:tcPr>
            <w:tcW w:w="1403" w:type="dxa"/>
          </w:tcPr>
          <w:p w14:paraId="077E1777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21357549" w14:textId="77777777" w:rsidTr="007303BC">
        <w:trPr>
          <w:trHeight w:val="895"/>
        </w:trPr>
        <w:tc>
          <w:tcPr>
            <w:tcW w:w="2933" w:type="dxa"/>
          </w:tcPr>
          <w:p w14:paraId="202DDFA2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[RF006</w:t>
            </w:r>
            <w:proofErr w:type="gramStart"/>
            <w:r w:rsidRPr="00A330B7">
              <w:rPr>
                <w:rFonts w:ascii="Arial" w:hAnsi="Arial"/>
              </w:rPr>
              <w:t>] Verificar</w:t>
            </w:r>
            <w:proofErr w:type="gramEnd"/>
            <w:r w:rsidRPr="00A330B7">
              <w:rPr>
                <w:rFonts w:ascii="Arial" w:hAnsi="Arial"/>
              </w:rPr>
              <w:t xml:space="preserve"> informações de login</w:t>
            </w:r>
          </w:p>
        </w:tc>
        <w:tc>
          <w:tcPr>
            <w:tcW w:w="4272" w:type="dxa"/>
          </w:tcPr>
          <w:p w14:paraId="1AE9178E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Ao clicar em “entrar” o sistema verificará os dados recebidos dos campos: e-mail e senha.</w:t>
            </w:r>
          </w:p>
          <w:p w14:paraId="7B3963EC" w14:textId="77777777" w:rsidR="00253B40" w:rsidRPr="00A330B7" w:rsidRDefault="00253B40" w:rsidP="007303BC">
            <w:pPr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Após essa verificação se autentificados o usuário recebe o Token que permitirá o login do usuário em sua conta já cadastrada. Caso esses dados sejam inválidos o sistema retornará mensagens erros serão retornadas</w:t>
            </w:r>
            <w:r>
              <w:t>.</w:t>
            </w:r>
          </w:p>
        </w:tc>
        <w:tc>
          <w:tcPr>
            <w:tcW w:w="1403" w:type="dxa"/>
          </w:tcPr>
          <w:p w14:paraId="63BB3D8F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394923C1" w14:textId="77777777" w:rsidTr="007303BC">
        <w:trPr>
          <w:trHeight w:val="850"/>
        </w:trPr>
        <w:tc>
          <w:tcPr>
            <w:tcW w:w="2933" w:type="dxa"/>
          </w:tcPr>
          <w:p w14:paraId="1AE13F4C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[RF007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recuperação de senha: Email</w:t>
            </w:r>
          </w:p>
        </w:tc>
        <w:tc>
          <w:tcPr>
            <w:tcW w:w="4272" w:type="dxa"/>
          </w:tcPr>
          <w:p w14:paraId="4E460EEA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Permitir que o usuário recupere a senha através de três etapas, a primeira, e-mail: A tela terá o campo de e-mail (para inserir o e-mail já cadastrado) e o botão para enviar link de redefinição para o mesmo. Mensagem de confirmação será exibida após envio.</w:t>
            </w:r>
          </w:p>
        </w:tc>
        <w:tc>
          <w:tcPr>
            <w:tcW w:w="1403" w:type="dxa"/>
          </w:tcPr>
          <w:p w14:paraId="70B70BB5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4D1D4F89" w14:textId="77777777" w:rsidTr="007303BC">
        <w:trPr>
          <w:trHeight w:val="850"/>
        </w:trPr>
        <w:tc>
          <w:tcPr>
            <w:tcW w:w="2933" w:type="dxa"/>
          </w:tcPr>
          <w:p w14:paraId="45ED6679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[RF008</w:t>
            </w:r>
            <w:proofErr w:type="gramStart"/>
            <w:r w:rsidRPr="00A330B7">
              <w:rPr>
                <w:rFonts w:ascii="Arial" w:hAnsi="Arial"/>
              </w:rPr>
              <w:t>] Enviar</w:t>
            </w:r>
            <w:proofErr w:type="gramEnd"/>
            <w:r w:rsidRPr="00A330B7">
              <w:rPr>
                <w:rFonts w:ascii="Arial" w:hAnsi="Arial"/>
              </w:rPr>
              <w:t xml:space="preserve"> código para </w:t>
            </w:r>
            <w:proofErr w:type="spellStart"/>
            <w:r w:rsidRPr="00A330B7">
              <w:rPr>
                <w:rFonts w:ascii="Arial" w:hAnsi="Arial"/>
              </w:rPr>
              <w:t>email</w:t>
            </w:r>
            <w:proofErr w:type="spellEnd"/>
          </w:p>
        </w:tc>
        <w:tc>
          <w:tcPr>
            <w:tcW w:w="4272" w:type="dxa"/>
          </w:tcPr>
          <w:p w14:paraId="3F81151C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gerar um código de verificação temporário e enviá-lo ao endereço de e-mail cadastrado pelo usuário após a solicitação de recuperação de senha (RF007). O código terá o prazo de validade de 15 minutos definido para garantir a segurança do processo</w:t>
            </w:r>
          </w:p>
        </w:tc>
        <w:tc>
          <w:tcPr>
            <w:tcW w:w="1403" w:type="dxa"/>
          </w:tcPr>
          <w:p w14:paraId="5613B541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1657C250" w14:textId="77777777" w:rsidTr="007303BC">
        <w:trPr>
          <w:trHeight w:val="895"/>
        </w:trPr>
        <w:tc>
          <w:tcPr>
            <w:tcW w:w="2933" w:type="dxa"/>
          </w:tcPr>
          <w:p w14:paraId="78811B33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[RF009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recuperação de senha: Código</w:t>
            </w:r>
          </w:p>
        </w:tc>
        <w:tc>
          <w:tcPr>
            <w:tcW w:w="4272" w:type="dxa"/>
          </w:tcPr>
          <w:p w14:paraId="13FD4DE4" w14:textId="1FA182A3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Permitir que o usuário recupere a senha através de três etapas, a segunda, código: Após a confirmação de envio de </w:t>
            </w:r>
            <w:r w:rsidRPr="00A330B7">
              <w:rPr>
                <w:rFonts w:ascii="Arial" w:hAnsi="Arial"/>
              </w:rPr>
              <w:lastRenderedPageBreak/>
              <w:t>redefinição de senha o usuário receberá o código em seu e-mail esse código deve ser inserido nos campos demostrados na tela. Haverá o botão para enviar o código de confirmação. Mensagem de confirmação, -Se o código for correto- ou de erro -Se o código for errado - será exibida após envio.</w:t>
            </w:r>
          </w:p>
        </w:tc>
        <w:tc>
          <w:tcPr>
            <w:tcW w:w="1403" w:type="dxa"/>
          </w:tcPr>
          <w:p w14:paraId="77A1D43B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lastRenderedPageBreak/>
              <w:t>Alta</w:t>
            </w:r>
          </w:p>
        </w:tc>
      </w:tr>
      <w:tr w:rsidR="00253B40" w:rsidRPr="00620268" w14:paraId="2D647FE7" w14:textId="77777777" w:rsidTr="007303BC">
        <w:trPr>
          <w:trHeight w:val="895"/>
        </w:trPr>
        <w:tc>
          <w:tcPr>
            <w:tcW w:w="2933" w:type="dxa"/>
          </w:tcPr>
          <w:p w14:paraId="3FC639AD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[RF010] autenticar código enviado para e-mail</w:t>
            </w:r>
          </w:p>
        </w:tc>
        <w:tc>
          <w:tcPr>
            <w:tcW w:w="4272" w:type="dxa"/>
          </w:tcPr>
          <w:p w14:paraId="28596324" w14:textId="121D6389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validar o código de verificação informado pelo usuário (RF009), comparando-o com o código gerado e enviado ao e-mail (RF008). O código deve ser aceito apenas se estiver dentro do prazo de validade. Em caso de falha, o sistema deve informar o usuário e permitir nova tentativa ou reenvio</w:t>
            </w:r>
          </w:p>
        </w:tc>
        <w:tc>
          <w:tcPr>
            <w:tcW w:w="1403" w:type="dxa"/>
          </w:tcPr>
          <w:p w14:paraId="083D2942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3C006218" w14:textId="77777777" w:rsidTr="007303BC">
        <w:trPr>
          <w:trHeight w:val="895"/>
        </w:trPr>
        <w:tc>
          <w:tcPr>
            <w:tcW w:w="2933" w:type="dxa"/>
          </w:tcPr>
          <w:p w14:paraId="038B79DE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[RF011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recuperação de senha: Nova senha</w:t>
            </w:r>
          </w:p>
        </w:tc>
        <w:tc>
          <w:tcPr>
            <w:tcW w:w="4272" w:type="dxa"/>
          </w:tcPr>
          <w:p w14:paraId="55B0B331" w14:textId="0C803AB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Permitir que o usuário recupere a senha através de três etapas, a terceira, Nova senha: O usuário será direcionado a tela de nova senha depois da confirmação do código. Haverá campos de “nova senha” e “Confirmar nova senha”, além do botão “confirmar” onde ao ser clicado a senha do usuário será redefinida. a senha deve ter no mínimo 8 caracteres alfanuméricos, sem espaços ou caracteres especiais. Um aviso será exibido caso algum campo esteja incorreto ou vazio.</w:t>
            </w:r>
          </w:p>
        </w:tc>
        <w:tc>
          <w:tcPr>
            <w:tcW w:w="1403" w:type="dxa"/>
          </w:tcPr>
          <w:p w14:paraId="76D7485F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15A344A2" w14:textId="77777777" w:rsidTr="007303BC">
        <w:trPr>
          <w:trHeight w:val="895"/>
        </w:trPr>
        <w:tc>
          <w:tcPr>
            <w:tcW w:w="2933" w:type="dxa"/>
          </w:tcPr>
          <w:p w14:paraId="75BFF6AD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[RF012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inicial do usuário</w:t>
            </w:r>
          </w:p>
        </w:tc>
        <w:tc>
          <w:tcPr>
            <w:tcW w:w="4272" w:type="dxa"/>
          </w:tcPr>
          <w:p w14:paraId="74443439" w14:textId="2FE645C2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 tela inicial vai funcionar como painel principal do sistema. Ela mostrará uma saudação com o nome do usuário, resumo do progresso e botões para acessar Redação, Modelos, Desempenho, Histórico, Acervo e Configurações.</w:t>
            </w:r>
          </w:p>
        </w:tc>
        <w:tc>
          <w:tcPr>
            <w:tcW w:w="1403" w:type="dxa"/>
          </w:tcPr>
          <w:p w14:paraId="779476EC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4795DAB5" w14:textId="77777777" w:rsidTr="007303BC">
        <w:trPr>
          <w:trHeight w:val="895"/>
        </w:trPr>
        <w:tc>
          <w:tcPr>
            <w:tcW w:w="2933" w:type="dxa"/>
            <w:shd w:val="clear" w:color="auto" w:fill="auto"/>
          </w:tcPr>
          <w:p w14:paraId="338CA8EF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[RF013</w:t>
            </w:r>
            <w:proofErr w:type="gramStart"/>
            <w:r w:rsidRPr="00A330B7">
              <w:rPr>
                <w:rFonts w:ascii="Arial" w:hAnsi="Arial"/>
              </w:rPr>
              <w:t xml:space="preserve">] </w:t>
            </w:r>
            <w:r w:rsidRPr="00A330B7">
              <w:rPr>
                <w:rFonts w:ascii="Arial" w:hAnsi="Arial"/>
                <w:color w:val="000000" w:themeColor="text1"/>
              </w:rPr>
              <w:t>Carregar</w:t>
            </w:r>
            <w:proofErr w:type="gramEnd"/>
            <w:r w:rsidRPr="00A330B7">
              <w:rPr>
                <w:rFonts w:ascii="Arial" w:hAnsi="Arial"/>
                <w:color w:val="000000" w:themeColor="text1"/>
              </w:rPr>
              <w:t xml:space="preserve"> configurações salvas do usuário no banco de dados</w:t>
            </w:r>
          </w:p>
        </w:tc>
        <w:tc>
          <w:tcPr>
            <w:tcW w:w="4272" w:type="dxa"/>
            <w:shd w:val="clear" w:color="auto" w:fill="FFFFFF" w:themeFill="background1"/>
          </w:tcPr>
          <w:p w14:paraId="5CDBA8B3" w14:textId="300EF1DA" w:rsidR="00253B40" w:rsidRPr="00B945FE" w:rsidRDefault="00253B40" w:rsidP="007303BC">
            <w:pPr>
              <w:jc w:val="both"/>
              <w:rPr>
                <w:rFonts w:ascii="Arial" w:hAnsi="Arial"/>
                <w:color w:val="000000" w:themeColor="text1"/>
              </w:rPr>
            </w:pPr>
            <w:r w:rsidRPr="00A330B7">
              <w:rPr>
                <w:rFonts w:ascii="Arial" w:hAnsi="Arial"/>
                <w:color w:val="000000" w:themeColor="text1"/>
              </w:rPr>
              <w:t>O sistema deve buscar e aplicar automaticamente as configurações personalizadas do usuário armazenadas no banco de dados (tema, acessibilidade, notificações, entre outras) ao carregar a tela inicial (RF012).</w:t>
            </w:r>
          </w:p>
        </w:tc>
        <w:tc>
          <w:tcPr>
            <w:tcW w:w="1403" w:type="dxa"/>
            <w:shd w:val="clear" w:color="auto" w:fill="auto"/>
          </w:tcPr>
          <w:p w14:paraId="71E3B4A4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9C7AAB">
              <w:rPr>
                <w:rFonts w:ascii="Arial" w:hAnsi="Arial" w:cs="Arial"/>
              </w:rPr>
              <w:t>Média</w:t>
            </w:r>
          </w:p>
        </w:tc>
      </w:tr>
      <w:tr w:rsidR="00253B40" w:rsidRPr="00620268" w14:paraId="42BCA8D5" w14:textId="77777777" w:rsidTr="007303BC">
        <w:trPr>
          <w:trHeight w:val="895"/>
        </w:trPr>
        <w:tc>
          <w:tcPr>
            <w:tcW w:w="2933" w:type="dxa"/>
          </w:tcPr>
          <w:p w14:paraId="5AF43795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[RF014</w:t>
            </w:r>
            <w:proofErr w:type="gramStart"/>
            <w:r w:rsidRPr="00A330B7">
              <w:rPr>
                <w:rFonts w:ascii="Arial" w:hAnsi="Arial"/>
              </w:rPr>
              <w:t>]  Prover</w:t>
            </w:r>
            <w:proofErr w:type="gramEnd"/>
            <w:r w:rsidRPr="00A330B7">
              <w:rPr>
                <w:rFonts w:ascii="Arial" w:hAnsi="Arial"/>
              </w:rPr>
              <w:t xml:space="preserve"> tela de perfil do usuário</w:t>
            </w:r>
          </w:p>
        </w:tc>
        <w:tc>
          <w:tcPr>
            <w:tcW w:w="4272" w:type="dxa"/>
          </w:tcPr>
          <w:p w14:paraId="6E242DB9" w14:textId="486111E2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mostra para o usuário os seus dados cadastrados como nome e e-mail. Além de botões de alteração de e-mail, senha e exclusão da conta estarão disponíveis.</w:t>
            </w:r>
          </w:p>
        </w:tc>
        <w:tc>
          <w:tcPr>
            <w:tcW w:w="1403" w:type="dxa"/>
          </w:tcPr>
          <w:p w14:paraId="7CFAF602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73965EDF" w14:textId="77777777" w:rsidTr="007303BC">
        <w:trPr>
          <w:trHeight w:val="895"/>
        </w:trPr>
        <w:tc>
          <w:tcPr>
            <w:tcW w:w="2933" w:type="dxa"/>
          </w:tcPr>
          <w:p w14:paraId="5AA5C1D4" w14:textId="77777777" w:rsidR="00253B40" w:rsidRPr="00A330B7" w:rsidRDefault="00253B40" w:rsidP="007303BC">
            <w:pPr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[RF015</w:t>
            </w:r>
            <w:proofErr w:type="gramStart"/>
            <w:r w:rsidRPr="00A330B7">
              <w:rPr>
                <w:rFonts w:ascii="Arial" w:hAnsi="Arial"/>
              </w:rPr>
              <w:t>] Buscar</w:t>
            </w:r>
            <w:proofErr w:type="gramEnd"/>
            <w:r w:rsidRPr="00A330B7">
              <w:rPr>
                <w:rFonts w:ascii="Arial" w:hAnsi="Arial"/>
              </w:rPr>
              <w:t xml:space="preserve"> modelos No Banco de dados</w:t>
            </w:r>
          </w:p>
        </w:tc>
        <w:tc>
          <w:tcPr>
            <w:tcW w:w="4272" w:type="dxa"/>
          </w:tcPr>
          <w:p w14:paraId="2409C2AD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consultará o banco de dados para retornar uma lista dos modelos de redação disponíveis, incluindo título, resumo, categoria e conteúdo completo de cada modelo, para exibição na tela de modelos (RF016)</w:t>
            </w:r>
          </w:p>
        </w:tc>
        <w:tc>
          <w:tcPr>
            <w:tcW w:w="1403" w:type="dxa"/>
          </w:tcPr>
          <w:p w14:paraId="257E2677" w14:textId="77777777" w:rsidR="00253B40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0213F394" w14:textId="77777777" w:rsidTr="007303BC">
        <w:trPr>
          <w:trHeight w:val="895"/>
        </w:trPr>
        <w:tc>
          <w:tcPr>
            <w:tcW w:w="2933" w:type="dxa"/>
          </w:tcPr>
          <w:p w14:paraId="6AC28154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lastRenderedPageBreak/>
              <w:t>[RF016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exibição de Modelos de Redação</w:t>
            </w:r>
          </w:p>
        </w:tc>
        <w:tc>
          <w:tcPr>
            <w:tcW w:w="4272" w:type="dxa"/>
          </w:tcPr>
          <w:p w14:paraId="668A5B1B" w14:textId="4EF7F533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lista os modelos de redação disponíveis, exibindo o título e um resumo de cada um. O usuário pode: clicar em um modelo para visualizar o conteúdo completo (RF017); salvar modelos em favoritos; e filtrar por categorias. Além da opção de voltar à tela anterior.</w:t>
            </w:r>
          </w:p>
        </w:tc>
        <w:tc>
          <w:tcPr>
            <w:tcW w:w="1403" w:type="dxa"/>
          </w:tcPr>
          <w:p w14:paraId="64D60894" w14:textId="56371EA1" w:rsidR="00253B40" w:rsidRPr="00620268" w:rsidRDefault="00B945FE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253B40" w:rsidRPr="00620268" w14:paraId="5FBD71F9" w14:textId="77777777" w:rsidTr="007303BC">
        <w:trPr>
          <w:trHeight w:val="895"/>
        </w:trPr>
        <w:tc>
          <w:tcPr>
            <w:tcW w:w="2933" w:type="dxa"/>
          </w:tcPr>
          <w:p w14:paraId="52743820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[RF017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visualização de modelo selecionado</w:t>
            </w:r>
          </w:p>
        </w:tc>
        <w:tc>
          <w:tcPr>
            <w:tcW w:w="4272" w:type="dxa"/>
          </w:tcPr>
          <w:p w14:paraId="634FB360" w14:textId="19868729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exibirá o título, tema e texto completo do modelo de redação. Além da opção de voltar à tela anterior.</w:t>
            </w:r>
          </w:p>
        </w:tc>
        <w:tc>
          <w:tcPr>
            <w:tcW w:w="1403" w:type="dxa"/>
          </w:tcPr>
          <w:p w14:paraId="03A15819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253B40" w:rsidRPr="00620268" w14:paraId="116B36FB" w14:textId="77777777" w:rsidTr="007303BC">
        <w:trPr>
          <w:trHeight w:val="895"/>
        </w:trPr>
        <w:tc>
          <w:tcPr>
            <w:tcW w:w="2933" w:type="dxa"/>
          </w:tcPr>
          <w:p w14:paraId="01CA54D2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[RF018</w:t>
            </w:r>
            <w:proofErr w:type="gramStart"/>
            <w:r w:rsidRPr="00A330B7">
              <w:rPr>
                <w:rFonts w:ascii="Arial" w:hAnsi="Arial"/>
              </w:rPr>
              <w:t>] Buscar</w:t>
            </w:r>
            <w:proofErr w:type="gramEnd"/>
            <w:r w:rsidRPr="00A330B7">
              <w:rPr>
                <w:rFonts w:ascii="Arial" w:hAnsi="Arial"/>
              </w:rPr>
              <w:t xml:space="preserve"> livros no Banco de dados</w:t>
            </w:r>
          </w:p>
        </w:tc>
        <w:tc>
          <w:tcPr>
            <w:tcW w:w="4272" w:type="dxa"/>
          </w:tcPr>
          <w:p w14:paraId="4A24BD54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O sistema deve consultar o banco de dados para recuperar os livros digitais, </w:t>
            </w:r>
            <w:proofErr w:type="spellStart"/>
            <w:r w:rsidRPr="00A330B7">
              <w:rPr>
                <w:rFonts w:ascii="Arial" w:hAnsi="Arial"/>
              </w:rPr>
              <w:t>PDFs</w:t>
            </w:r>
            <w:proofErr w:type="spellEnd"/>
            <w:r w:rsidRPr="00A330B7">
              <w:rPr>
                <w:rFonts w:ascii="Arial" w:hAnsi="Arial"/>
              </w:rPr>
              <w:t xml:space="preserve"> e textos disponíveis no acervo, incluindo título, autor, categoria e conteúdo, para exibição na tela de acervo (RF019).</w:t>
            </w:r>
          </w:p>
        </w:tc>
        <w:tc>
          <w:tcPr>
            <w:tcW w:w="1403" w:type="dxa"/>
          </w:tcPr>
          <w:p w14:paraId="7E800C77" w14:textId="77777777" w:rsidR="00253B40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34E5E4D4" w14:textId="77777777" w:rsidTr="007303BC">
        <w:trPr>
          <w:trHeight w:val="895"/>
        </w:trPr>
        <w:tc>
          <w:tcPr>
            <w:tcW w:w="2933" w:type="dxa"/>
          </w:tcPr>
          <w:p w14:paraId="5928F780" w14:textId="77777777" w:rsidR="00253B40" w:rsidRPr="00A330B7" w:rsidRDefault="00253B40" w:rsidP="007303BC">
            <w:pPr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[RF019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exibição de livros digitais</w:t>
            </w:r>
          </w:p>
        </w:tc>
        <w:tc>
          <w:tcPr>
            <w:tcW w:w="4272" w:type="dxa"/>
          </w:tcPr>
          <w:p w14:paraId="13ABCBCF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Tela exibirá livros, </w:t>
            </w:r>
            <w:proofErr w:type="spellStart"/>
            <w:r w:rsidRPr="00A330B7">
              <w:rPr>
                <w:rFonts w:ascii="Arial" w:hAnsi="Arial"/>
              </w:rPr>
              <w:t>PDFs</w:t>
            </w:r>
            <w:proofErr w:type="spellEnd"/>
            <w:r w:rsidRPr="00A330B7">
              <w:rPr>
                <w:rFonts w:ascii="Arial" w:hAnsi="Arial"/>
              </w:rPr>
              <w:t xml:space="preserve"> e textos digitais com opção de pesquisa e filtros por tema ou tipo. O usuário poderá visualizar o conteúdo na própria tela ou baixar o material.</w:t>
            </w:r>
          </w:p>
        </w:tc>
        <w:tc>
          <w:tcPr>
            <w:tcW w:w="1403" w:type="dxa"/>
          </w:tcPr>
          <w:p w14:paraId="40B683AA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253B40" w:rsidRPr="00620268" w14:paraId="34BD40BA" w14:textId="77777777" w:rsidTr="007303BC">
        <w:trPr>
          <w:trHeight w:val="895"/>
        </w:trPr>
        <w:tc>
          <w:tcPr>
            <w:tcW w:w="2933" w:type="dxa"/>
          </w:tcPr>
          <w:p w14:paraId="72886B36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[RF020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visualização de livro selecionado</w:t>
            </w:r>
          </w:p>
        </w:tc>
        <w:tc>
          <w:tcPr>
            <w:tcW w:w="4272" w:type="dxa"/>
          </w:tcPr>
          <w:p w14:paraId="081938FB" w14:textId="58FBFD5F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exibirá o título, categoria, autor e texto completo do livro. Além da opção de voltar à tela anterior.</w:t>
            </w:r>
          </w:p>
        </w:tc>
        <w:tc>
          <w:tcPr>
            <w:tcW w:w="1403" w:type="dxa"/>
          </w:tcPr>
          <w:p w14:paraId="4AAB9D45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253B40" w:rsidRPr="00620268" w14:paraId="271AB96C" w14:textId="77777777" w:rsidTr="007303BC">
        <w:trPr>
          <w:trHeight w:val="895"/>
        </w:trPr>
        <w:tc>
          <w:tcPr>
            <w:tcW w:w="2933" w:type="dxa"/>
          </w:tcPr>
          <w:p w14:paraId="5B68DF2F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[RF021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chatbot de suporte para dúvidas sobre redação</w:t>
            </w:r>
          </w:p>
        </w:tc>
        <w:tc>
          <w:tcPr>
            <w:tcW w:w="4272" w:type="dxa"/>
          </w:tcPr>
          <w:p w14:paraId="79751F94" w14:textId="5633F84E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chatbot permitirá que o usuário consulte informações sobre suas redações anteriores ou receba respostas prontas sobre temas comuns. A tela terá campo de digitação, botão para enviar mensagens e exibição das respostas.</w:t>
            </w:r>
          </w:p>
        </w:tc>
        <w:tc>
          <w:tcPr>
            <w:tcW w:w="1403" w:type="dxa"/>
          </w:tcPr>
          <w:p w14:paraId="1D497BAF" w14:textId="3858D077" w:rsidR="00253B40" w:rsidRPr="00620268" w:rsidRDefault="00B945FE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253B40" w:rsidRPr="00620268" w14:paraId="2840B8F6" w14:textId="77777777" w:rsidTr="007303BC">
        <w:trPr>
          <w:trHeight w:val="895"/>
        </w:trPr>
        <w:tc>
          <w:tcPr>
            <w:tcW w:w="2933" w:type="dxa"/>
          </w:tcPr>
          <w:p w14:paraId="47483DB3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[RF022</w:t>
            </w:r>
            <w:proofErr w:type="gramStart"/>
            <w:r w:rsidRPr="00A330B7">
              <w:rPr>
                <w:rFonts w:ascii="Arial" w:hAnsi="Arial"/>
              </w:rPr>
              <w:t>] Disponibilizar</w:t>
            </w:r>
            <w:proofErr w:type="gramEnd"/>
            <w:r w:rsidRPr="00A330B7">
              <w:rPr>
                <w:rFonts w:ascii="Arial" w:hAnsi="Arial"/>
              </w:rPr>
              <w:t xml:space="preserve"> envio do usuário pergunta para chatbot</w:t>
            </w:r>
          </w:p>
        </w:tc>
        <w:tc>
          <w:tcPr>
            <w:tcW w:w="4272" w:type="dxa"/>
          </w:tcPr>
          <w:p w14:paraId="3973D139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capturar e processar a mensagem digitada pelo usuário na tela do chatbot (RF021), enviando-a ao módulo de inteligência artificial para geração de resposta (RF023)</w:t>
            </w:r>
          </w:p>
        </w:tc>
        <w:tc>
          <w:tcPr>
            <w:tcW w:w="1403" w:type="dxa"/>
          </w:tcPr>
          <w:p w14:paraId="2B2E3F57" w14:textId="716E44D2" w:rsidR="00253B40" w:rsidRPr="00620268" w:rsidRDefault="003621B8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253B40" w:rsidRPr="00620268" w14:paraId="1B36C15B" w14:textId="77777777" w:rsidTr="007303BC">
        <w:trPr>
          <w:trHeight w:val="895"/>
        </w:trPr>
        <w:tc>
          <w:tcPr>
            <w:tcW w:w="2933" w:type="dxa"/>
          </w:tcPr>
          <w:p w14:paraId="56046C5D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[RF023</w:t>
            </w:r>
            <w:proofErr w:type="gramStart"/>
            <w:r w:rsidRPr="00A330B7">
              <w:rPr>
                <w:rFonts w:ascii="Arial" w:hAnsi="Arial"/>
              </w:rPr>
              <w:t>] Disponibilizar</w:t>
            </w:r>
            <w:proofErr w:type="gramEnd"/>
            <w:r w:rsidRPr="00A330B7">
              <w:rPr>
                <w:rFonts w:ascii="Arial" w:hAnsi="Arial"/>
              </w:rPr>
              <w:t xml:space="preserve"> geração de resposta e pergunta pelo chatbot</w:t>
            </w:r>
          </w:p>
        </w:tc>
        <w:tc>
          <w:tcPr>
            <w:tcW w:w="4272" w:type="dxa"/>
          </w:tcPr>
          <w:p w14:paraId="02BE1211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 Inteligência Artificial deve processar a pergunta recebida (RF022) e gerar uma resposta contextualizada, considerando o histórico da conversa. A resposta gerada deve ser enviada ao módulo de exibição (RF024).</w:t>
            </w:r>
          </w:p>
        </w:tc>
        <w:tc>
          <w:tcPr>
            <w:tcW w:w="1403" w:type="dxa"/>
          </w:tcPr>
          <w:p w14:paraId="50C7C754" w14:textId="5D33DB58" w:rsidR="00253B40" w:rsidRPr="00620268" w:rsidRDefault="003621B8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253B40" w:rsidRPr="00620268" w14:paraId="050C5CC3" w14:textId="77777777" w:rsidTr="007303BC">
        <w:trPr>
          <w:trHeight w:val="895"/>
        </w:trPr>
        <w:tc>
          <w:tcPr>
            <w:tcW w:w="2933" w:type="dxa"/>
          </w:tcPr>
          <w:p w14:paraId="1EA47064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[RF024</w:t>
            </w:r>
            <w:proofErr w:type="gramStart"/>
            <w:r w:rsidRPr="00A330B7">
              <w:rPr>
                <w:rFonts w:ascii="Arial" w:hAnsi="Arial"/>
              </w:rPr>
              <w:t>] Disponibilizar</w:t>
            </w:r>
            <w:proofErr w:type="gramEnd"/>
            <w:r w:rsidRPr="00A330B7">
              <w:rPr>
                <w:rFonts w:ascii="Arial" w:hAnsi="Arial"/>
              </w:rPr>
              <w:t xml:space="preserve"> resposta gerada pelo chatbot ao usuário</w:t>
            </w:r>
          </w:p>
        </w:tc>
        <w:tc>
          <w:tcPr>
            <w:tcW w:w="4272" w:type="dxa"/>
          </w:tcPr>
          <w:p w14:paraId="257865E0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exibir na tela do chatbot (RF021) a resposta gerada pela IA (RF023), de forma clara e organizada, mantendo o histórico da conversa visível ao usuário.</w:t>
            </w:r>
          </w:p>
        </w:tc>
        <w:tc>
          <w:tcPr>
            <w:tcW w:w="1403" w:type="dxa"/>
          </w:tcPr>
          <w:p w14:paraId="16E90909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</w:p>
        </w:tc>
      </w:tr>
      <w:tr w:rsidR="00253B40" w:rsidRPr="00620268" w14:paraId="375931F2" w14:textId="77777777" w:rsidTr="007303BC">
        <w:trPr>
          <w:trHeight w:val="895"/>
        </w:trPr>
        <w:tc>
          <w:tcPr>
            <w:tcW w:w="2933" w:type="dxa"/>
          </w:tcPr>
          <w:p w14:paraId="464F6B0C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[RF025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configuração do sistema</w:t>
            </w:r>
          </w:p>
        </w:tc>
        <w:tc>
          <w:tcPr>
            <w:tcW w:w="4272" w:type="dxa"/>
          </w:tcPr>
          <w:p w14:paraId="48871A23" w14:textId="22C9BD8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permitirá alterar tema (claro/escuro), acessibilidade, notificação e dados pessoais. Botões de salvar alterações e voltar estarão disponíveis.</w:t>
            </w:r>
          </w:p>
        </w:tc>
        <w:tc>
          <w:tcPr>
            <w:tcW w:w="1403" w:type="dxa"/>
          </w:tcPr>
          <w:p w14:paraId="02028FF4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130C9360" w14:textId="77777777" w:rsidTr="007303BC">
        <w:trPr>
          <w:trHeight w:val="895"/>
        </w:trPr>
        <w:tc>
          <w:tcPr>
            <w:tcW w:w="2933" w:type="dxa"/>
          </w:tcPr>
          <w:p w14:paraId="73DDF47E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[RF026</w:t>
            </w:r>
            <w:proofErr w:type="gramStart"/>
            <w:r w:rsidRPr="00A330B7">
              <w:rPr>
                <w:rFonts w:ascii="Arial" w:hAnsi="Arial"/>
              </w:rPr>
              <w:t>] Salvar</w:t>
            </w:r>
            <w:proofErr w:type="gramEnd"/>
            <w:r w:rsidRPr="00A330B7">
              <w:rPr>
                <w:rFonts w:ascii="Arial" w:hAnsi="Arial"/>
              </w:rPr>
              <w:t xml:space="preserve"> configurações o usuário no banco de dados</w:t>
            </w:r>
          </w:p>
        </w:tc>
        <w:tc>
          <w:tcPr>
            <w:tcW w:w="4272" w:type="dxa"/>
          </w:tcPr>
          <w:p w14:paraId="13959992" w14:textId="30789AD1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O sistema deve salvar as configurações personalizadas do usuário no banco de dados quando o usuário fizer alterações </w:t>
            </w:r>
            <w:r w:rsidRPr="00A330B7">
              <w:rPr>
                <w:rFonts w:ascii="Arial" w:hAnsi="Arial"/>
              </w:rPr>
              <w:lastRenderedPageBreak/>
              <w:t>na tela de configurações (RF025), garantindo que as preferências sejam carregadas em acessos futuros (RF013).</w:t>
            </w:r>
          </w:p>
        </w:tc>
        <w:tc>
          <w:tcPr>
            <w:tcW w:w="1403" w:type="dxa"/>
          </w:tcPr>
          <w:p w14:paraId="6D313008" w14:textId="01B13045" w:rsidR="00253B40" w:rsidRDefault="00B945FE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Média</w:t>
            </w:r>
          </w:p>
        </w:tc>
      </w:tr>
      <w:tr w:rsidR="00253B40" w:rsidRPr="00620268" w14:paraId="639D7AF1" w14:textId="77777777" w:rsidTr="007303BC">
        <w:trPr>
          <w:trHeight w:val="895"/>
        </w:trPr>
        <w:tc>
          <w:tcPr>
            <w:tcW w:w="2933" w:type="dxa"/>
          </w:tcPr>
          <w:p w14:paraId="647E9613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[RF027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</w:t>
            </w:r>
            <w:proofErr w:type="spellStart"/>
            <w:r w:rsidRPr="00A330B7">
              <w:rPr>
                <w:rFonts w:ascii="Arial" w:hAnsi="Arial"/>
              </w:rPr>
              <w:t>politica</w:t>
            </w:r>
            <w:proofErr w:type="spellEnd"/>
            <w:r w:rsidRPr="00A330B7">
              <w:rPr>
                <w:rFonts w:ascii="Arial" w:hAnsi="Arial"/>
              </w:rPr>
              <w:t xml:space="preserve"> de privacidade</w:t>
            </w:r>
          </w:p>
        </w:tc>
        <w:tc>
          <w:tcPr>
            <w:tcW w:w="4272" w:type="dxa"/>
          </w:tcPr>
          <w:p w14:paraId="0E9AEA76" w14:textId="1DD8154D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informativa que exibirá toda a política de privacidade sobre os dados do usuário descrevendo como são coletados, armazenados, utilizados e protegidos pela empresa, de acordo com a LGPD.</w:t>
            </w:r>
          </w:p>
        </w:tc>
        <w:tc>
          <w:tcPr>
            <w:tcW w:w="1403" w:type="dxa"/>
          </w:tcPr>
          <w:p w14:paraId="68216145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04028E96" w14:textId="77777777" w:rsidTr="007303BC">
        <w:trPr>
          <w:trHeight w:val="895"/>
        </w:trPr>
        <w:tc>
          <w:tcPr>
            <w:tcW w:w="2933" w:type="dxa"/>
          </w:tcPr>
          <w:p w14:paraId="2B825874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[RF028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Direito de uso</w:t>
            </w:r>
          </w:p>
        </w:tc>
        <w:tc>
          <w:tcPr>
            <w:tcW w:w="4272" w:type="dxa"/>
          </w:tcPr>
          <w:p w14:paraId="7A342469" w14:textId="05B5E87E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informativa que exibe os termos de uso e direitos do usuário em relação ao conteúdo e às funcionalidades da plataforma, incluindo direitos de propriedade intelectual sobre os materiais disponibilizados.</w:t>
            </w:r>
          </w:p>
        </w:tc>
        <w:tc>
          <w:tcPr>
            <w:tcW w:w="1403" w:type="dxa"/>
          </w:tcPr>
          <w:p w14:paraId="3D65C34F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1CDBC2DC" w14:textId="77777777" w:rsidTr="007303BC">
        <w:trPr>
          <w:trHeight w:val="895"/>
        </w:trPr>
        <w:tc>
          <w:tcPr>
            <w:tcW w:w="2933" w:type="dxa"/>
          </w:tcPr>
          <w:p w14:paraId="7124BEA5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[RF029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com opções de criação de redação</w:t>
            </w:r>
          </w:p>
        </w:tc>
        <w:tc>
          <w:tcPr>
            <w:tcW w:w="4272" w:type="dxa"/>
          </w:tcPr>
          <w:p w14:paraId="48E1246E" w14:textId="06838985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apresenta as modalidades disponíveis na criação de redação. O usuário pode optar por: "Nova Redação – Digitar" (redação digitada diretamente no aplicativo), "Nova Redação – Foto" (envio por fotografia) e "Nova Redação – Arquivo" (envio de arquivo digital). Também deve exibir a opção "Continuar Redação" para retomar um rascunho salvo.</w:t>
            </w:r>
          </w:p>
        </w:tc>
        <w:tc>
          <w:tcPr>
            <w:tcW w:w="1403" w:type="dxa"/>
          </w:tcPr>
          <w:p w14:paraId="003F70EC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3171229D" w14:textId="77777777" w:rsidTr="007303BC">
        <w:trPr>
          <w:trHeight w:val="895"/>
        </w:trPr>
        <w:tc>
          <w:tcPr>
            <w:tcW w:w="2933" w:type="dxa"/>
          </w:tcPr>
          <w:p w14:paraId="35CF4372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[RF030</w:t>
            </w:r>
            <w:proofErr w:type="gramStart"/>
            <w:r w:rsidRPr="00A330B7">
              <w:rPr>
                <w:rFonts w:ascii="Arial" w:hAnsi="Arial"/>
              </w:rPr>
              <w:t>] Salvar</w:t>
            </w:r>
            <w:proofErr w:type="gramEnd"/>
            <w:r w:rsidRPr="00A330B7">
              <w:rPr>
                <w:rFonts w:ascii="Arial" w:hAnsi="Arial"/>
              </w:rPr>
              <w:t xml:space="preserve"> opção de redação selecionada</w:t>
            </w:r>
          </w:p>
        </w:tc>
        <w:tc>
          <w:tcPr>
            <w:tcW w:w="4272" w:type="dxa"/>
          </w:tcPr>
          <w:p w14:paraId="27A2FD49" w14:textId="7F3F6703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registrar temporariamente a modalidade de criação de redação escolhida pelo usuário (RF029) para direcionar o fluxo correto nas etapas seguintes: seleção de tema, exibição do texto norteador e ambiente de produção.</w:t>
            </w:r>
          </w:p>
        </w:tc>
        <w:tc>
          <w:tcPr>
            <w:tcW w:w="1403" w:type="dxa"/>
          </w:tcPr>
          <w:p w14:paraId="32DBB30F" w14:textId="77777777" w:rsidR="00253B40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6D67858C" w14:textId="77777777" w:rsidTr="007303BC">
        <w:trPr>
          <w:trHeight w:val="895"/>
        </w:trPr>
        <w:tc>
          <w:tcPr>
            <w:tcW w:w="2933" w:type="dxa"/>
          </w:tcPr>
          <w:p w14:paraId="5C49A48B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[RF031</w:t>
            </w:r>
            <w:proofErr w:type="gramStart"/>
            <w:r w:rsidRPr="00A330B7">
              <w:rPr>
                <w:rFonts w:ascii="Arial" w:hAnsi="Arial"/>
              </w:rPr>
              <w:t>] Buscar</w:t>
            </w:r>
            <w:proofErr w:type="gramEnd"/>
            <w:r w:rsidRPr="00A330B7">
              <w:rPr>
                <w:rFonts w:ascii="Arial" w:hAnsi="Arial"/>
              </w:rPr>
              <w:t xml:space="preserve"> temas de redações no banco de dados</w:t>
            </w:r>
          </w:p>
        </w:tc>
        <w:tc>
          <w:tcPr>
            <w:tcW w:w="4272" w:type="dxa"/>
          </w:tcPr>
          <w:p w14:paraId="103A5B97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consultar o banco de dados para disponibilizar uma lista atualizada de temas de redação disponíveis, incluindo título do tema e textos norteadores associados, para exibição na tela de seleção de tema (RF032).</w:t>
            </w:r>
          </w:p>
        </w:tc>
        <w:tc>
          <w:tcPr>
            <w:tcW w:w="1403" w:type="dxa"/>
          </w:tcPr>
          <w:p w14:paraId="29D86355" w14:textId="77777777" w:rsidR="00253B40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6D1F1BBF" w14:textId="77777777" w:rsidTr="007303BC">
        <w:trPr>
          <w:trHeight w:val="895"/>
        </w:trPr>
        <w:tc>
          <w:tcPr>
            <w:tcW w:w="2933" w:type="dxa"/>
          </w:tcPr>
          <w:p w14:paraId="377B4B9D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[RF032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seleção de tema para redação </w:t>
            </w:r>
          </w:p>
        </w:tc>
        <w:tc>
          <w:tcPr>
            <w:tcW w:w="4272" w:type="dxa"/>
          </w:tcPr>
          <w:p w14:paraId="671779F6" w14:textId="00C85F03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exibe a lista de temas de redação disponíveis (ENEM e vestibulares similares), com opção de seleção via botão ou lista suspensa. Ao selecionar um tema, o texto norteador correspondente deve ser exibido, auxiliando o usuário na contextualização antes da escrita.</w:t>
            </w:r>
          </w:p>
        </w:tc>
        <w:tc>
          <w:tcPr>
            <w:tcW w:w="1403" w:type="dxa"/>
          </w:tcPr>
          <w:p w14:paraId="0AAEC097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637BCE83" w14:textId="77777777" w:rsidTr="007303BC">
        <w:trPr>
          <w:trHeight w:val="895"/>
        </w:trPr>
        <w:tc>
          <w:tcPr>
            <w:tcW w:w="2933" w:type="dxa"/>
          </w:tcPr>
          <w:p w14:paraId="5D7865BF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[RF033] Buscar texto norteador </w:t>
            </w:r>
            <w:proofErr w:type="gramStart"/>
            <w:r w:rsidRPr="00A330B7">
              <w:rPr>
                <w:rFonts w:ascii="Arial" w:hAnsi="Arial"/>
              </w:rPr>
              <w:t>no  banco</w:t>
            </w:r>
            <w:proofErr w:type="gramEnd"/>
            <w:r w:rsidRPr="00A330B7">
              <w:rPr>
                <w:rFonts w:ascii="Arial" w:hAnsi="Arial"/>
              </w:rPr>
              <w:t xml:space="preserve"> de dados</w:t>
            </w:r>
          </w:p>
        </w:tc>
        <w:tc>
          <w:tcPr>
            <w:tcW w:w="4272" w:type="dxa"/>
          </w:tcPr>
          <w:p w14:paraId="6EE437DC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consultar o banco de dados para recuperar os textos norteadores vinculados ao tema de redação selecionado pelo usuário (RF032), para exibição na tela de norteadores (RF034) e no ambiente de produção (RF036).</w:t>
            </w:r>
          </w:p>
        </w:tc>
        <w:tc>
          <w:tcPr>
            <w:tcW w:w="1403" w:type="dxa"/>
          </w:tcPr>
          <w:p w14:paraId="443FED34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1FD488A2" w14:textId="77777777" w:rsidTr="007303BC">
        <w:trPr>
          <w:trHeight w:val="895"/>
        </w:trPr>
        <w:tc>
          <w:tcPr>
            <w:tcW w:w="2933" w:type="dxa"/>
          </w:tcPr>
          <w:p w14:paraId="1FAE63A4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lastRenderedPageBreak/>
              <w:t>[RF034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exibição de texto norteador do tema escolhido</w:t>
            </w:r>
          </w:p>
        </w:tc>
        <w:tc>
          <w:tcPr>
            <w:tcW w:w="4272" w:type="dxa"/>
          </w:tcPr>
          <w:p w14:paraId="7BB935AB" w14:textId="21F1A60C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Após o usuário escolher um tema, a tela mostrará textos explicativos ou norteadores relacionados, que poderão ser rolados ou expandidos. Cada texto terá título e conteúdo resumido</w:t>
            </w:r>
          </w:p>
        </w:tc>
        <w:tc>
          <w:tcPr>
            <w:tcW w:w="1403" w:type="dxa"/>
          </w:tcPr>
          <w:p w14:paraId="0B4CE407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253B40" w:rsidRPr="00620268" w14:paraId="558AEFDB" w14:textId="77777777" w:rsidTr="007303BC">
        <w:trPr>
          <w:trHeight w:val="895"/>
        </w:trPr>
        <w:tc>
          <w:tcPr>
            <w:tcW w:w="2933" w:type="dxa"/>
          </w:tcPr>
          <w:p w14:paraId="378A6926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[RF035</w:t>
            </w:r>
            <w:proofErr w:type="gramStart"/>
            <w:r w:rsidRPr="00A330B7">
              <w:rPr>
                <w:rFonts w:ascii="Arial" w:hAnsi="Arial"/>
              </w:rPr>
              <w:t>] Carregar</w:t>
            </w:r>
            <w:proofErr w:type="gramEnd"/>
            <w:r w:rsidRPr="00A330B7">
              <w:rPr>
                <w:rFonts w:ascii="Arial" w:hAnsi="Arial"/>
              </w:rPr>
              <w:t xml:space="preserve"> opção de redação selecionada </w:t>
            </w:r>
          </w:p>
        </w:tc>
        <w:tc>
          <w:tcPr>
            <w:tcW w:w="4272" w:type="dxa"/>
          </w:tcPr>
          <w:p w14:paraId="4FC768E0" w14:textId="4E7BD76D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recuperar a modalidade de criação de redação já armazenada (RF030) para configurar corretamente a tela de ambiente de produção (RF036), exibindo os campos e botões adequados a cada modalidade (digitar, foto ou arquivo).</w:t>
            </w:r>
          </w:p>
        </w:tc>
        <w:tc>
          <w:tcPr>
            <w:tcW w:w="1403" w:type="dxa"/>
          </w:tcPr>
          <w:p w14:paraId="300F49B2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62CFE6F4" w14:textId="77777777" w:rsidTr="007303BC">
        <w:trPr>
          <w:trHeight w:val="895"/>
        </w:trPr>
        <w:tc>
          <w:tcPr>
            <w:tcW w:w="2933" w:type="dxa"/>
          </w:tcPr>
          <w:p w14:paraId="4E207541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[RF036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ambiente para produção de redação</w:t>
            </w:r>
          </w:p>
        </w:tc>
        <w:tc>
          <w:tcPr>
            <w:tcW w:w="4272" w:type="dxa"/>
          </w:tcPr>
          <w:p w14:paraId="6934A24C" w14:textId="0004575E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Tela adaptada conforme a modalidade de criação selecionada (RF029/RF035): [1] Modalidade Digitar/Continuar Redação: campos para título e texto da redação com contador de caracteres, além dos botões "Salvar", "Enviar" e "Voltar". [2] Modalidade Arquivo: campo para título e botão de seleção de arquivo local, além dos botões "Salvar", "Enviar" e "Voltar". </w:t>
            </w:r>
          </w:p>
        </w:tc>
        <w:tc>
          <w:tcPr>
            <w:tcW w:w="1403" w:type="dxa"/>
          </w:tcPr>
          <w:p w14:paraId="23432ADB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7930EA38" w14:textId="77777777" w:rsidTr="007303BC">
        <w:trPr>
          <w:trHeight w:val="895"/>
        </w:trPr>
        <w:tc>
          <w:tcPr>
            <w:tcW w:w="2933" w:type="dxa"/>
          </w:tcPr>
          <w:p w14:paraId="5CDBFED9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[RF037</w:t>
            </w:r>
            <w:proofErr w:type="gramStart"/>
            <w:r w:rsidRPr="00A330B7">
              <w:rPr>
                <w:rFonts w:ascii="Arial" w:hAnsi="Arial"/>
              </w:rPr>
              <w:t>] Salvar</w:t>
            </w:r>
            <w:proofErr w:type="gramEnd"/>
            <w:r w:rsidRPr="00A330B7">
              <w:rPr>
                <w:rFonts w:ascii="Arial" w:hAnsi="Arial"/>
              </w:rPr>
              <w:t xml:space="preserve"> redação digitada no banco de dados</w:t>
            </w:r>
          </w:p>
        </w:tc>
        <w:tc>
          <w:tcPr>
            <w:tcW w:w="4272" w:type="dxa"/>
          </w:tcPr>
          <w:p w14:paraId="0D239D28" w14:textId="41985603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salvar o conteúdo da redação em andamento (título, texto, tema, status) no banco de dados ao acionar o botão "Salvar" (RF036), permitindo que o usuário retome o rascunho futuramente pela opção "Continuar Redação" (RF029).</w:t>
            </w:r>
          </w:p>
        </w:tc>
        <w:tc>
          <w:tcPr>
            <w:tcW w:w="1403" w:type="dxa"/>
          </w:tcPr>
          <w:p w14:paraId="2A50CF64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6F0965A7" w14:textId="77777777" w:rsidTr="007303BC">
        <w:trPr>
          <w:trHeight w:val="895"/>
        </w:trPr>
        <w:tc>
          <w:tcPr>
            <w:tcW w:w="2933" w:type="dxa"/>
          </w:tcPr>
          <w:p w14:paraId="64965DB4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[RF038</w:t>
            </w:r>
            <w:proofErr w:type="gramStart"/>
            <w:r w:rsidRPr="00A330B7">
              <w:rPr>
                <w:rFonts w:ascii="Arial" w:hAnsi="Arial"/>
              </w:rPr>
              <w:t>] Buscar</w:t>
            </w:r>
            <w:proofErr w:type="gramEnd"/>
            <w:r w:rsidRPr="00A330B7">
              <w:rPr>
                <w:rFonts w:ascii="Arial" w:hAnsi="Arial"/>
              </w:rPr>
              <w:t xml:space="preserve"> redação salva no banco de dados</w:t>
            </w:r>
          </w:p>
        </w:tc>
        <w:tc>
          <w:tcPr>
            <w:tcW w:w="4272" w:type="dxa"/>
          </w:tcPr>
          <w:p w14:paraId="43A27D91" w14:textId="0C289905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consultar o banco de dados para recuperar os rascunhos de redação salvos pelo usuário (RF037), para exibição na tela de seleção de redação salva (RF039), permitindo a retomada da escrita.</w:t>
            </w:r>
          </w:p>
        </w:tc>
        <w:tc>
          <w:tcPr>
            <w:tcW w:w="1403" w:type="dxa"/>
          </w:tcPr>
          <w:p w14:paraId="4BB80E4C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29CE7CF0" w14:textId="77777777" w:rsidTr="007303BC">
        <w:trPr>
          <w:trHeight w:val="895"/>
        </w:trPr>
        <w:tc>
          <w:tcPr>
            <w:tcW w:w="2933" w:type="dxa"/>
          </w:tcPr>
          <w:p w14:paraId="568DB506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[RF039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seleção de redação salva</w:t>
            </w:r>
          </w:p>
        </w:tc>
        <w:tc>
          <w:tcPr>
            <w:tcW w:w="4272" w:type="dxa"/>
          </w:tcPr>
          <w:p w14:paraId="17C9B5FE" w14:textId="0C8313AF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Tela que exibe a listagem de todas as redações salvas (rascunhos) pelo usuário, com informações como título e data de salvamento. O usuário pode selecionar uma redação para continuar editando no ambiente de produção (RF036). </w:t>
            </w:r>
          </w:p>
        </w:tc>
        <w:tc>
          <w:tcPr>
            <w:tcW w:w="1403" w:type="dxa"/>
          </w:tcPr>
          <w:p w14:paraId="30578D24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253B40" w:rsidRPr="00620268" w14:paraId="510F274C" w14:textId="77777777" w:rsidTr="007303BC">
        <w:trPr>
          <w:trHeight w:val="895"/>
        </w:trPr>
        <w:tc>
          <w:tcPr>
            <w:tcW w:w="2933" w:type="dxa"/>
          </w:tcPr>
          <w:p w14:paraId="719BDB60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[RF040] Correção de redação pela IA</w:t>
            </w:r>
          </w:p>
        </w:tc>
        <w:tc>
          <w:tcPr>
            <w:tcW w:w="4272" w:type="dxa"/>
          </w:tcPr>
          <w:p w14:paraId="2C8F28C7" w14:textId="1B96E343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 inteligência artificial deve processar a redação enviada pelo usuário, realizando análise conforme as cinco competências avaliadas pelo INEP/ENEM: domínio da língua escrita, compreensão do tema, seleção de argumentos, conhecimento dos mecanismos linguísticos e proposta de intervenção. O resultado da análise deve ser estruturado e enviado para armazenamento (RF042) e exibição (RF041).</w:t>
            </w:r>
          </w:p>
        </w:tc>
        <w:tc>
          <w:tcPr>
            <w:tcW w:w="1403" w:type="dxa"/>
          </w:tcPr>
          <w:p w14:paraId="0B1C2048" w14:textId="77777777" w:rsidR="00253B40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4F45CAE2" w14:textId="77777777" w:rsidTr="007303BC">
        <w:trPr>
          <w:trHeight w:val="895"/>
        </w:trPr>
        <w:tc>
          <w:tcPr>
            <w:tcW w:w="2933" w:type="dxa"/>
          </w:tcPr>
          <w:p w14:paraId="4D6370D7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lastRenderedPageBreak/>
              <w:t>[RF041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carregamento de correção automática por IA</w:t>
            </w:r>
          </w:p>
          <w:p w14:paraId="7AECC6F6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</w:p>
        </w:tc>
        <w:tc>
          <w:tcPr>
            <w:tcW w:w="4272" w:type="dxa"/>
          </w:tcPr>
          <w:p w14:paraId="6EE434A1" w14:textId="06994E25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Após o envio da redação, o sistema deve exibir uma tela de carregamento indicando que a correção automática por IA está em andamento. Ao concluir, a tela deve apresentar os pontos avaliados, erros destacados e o feedback por competência, conforme os critérios do INEP na tela (RF045).</w:t>
            </w:r>
          </w:p>
        </w:tc>
        <w:tc>
          <w:tcPr>
            <w:tcW w:w="1403" w:type="dxa"/>
          </w:tcPr>
          <w:p w14:paraId="43C3F2C8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215CE89E" w14:textId="77777777" w:rsidTr="007303BC">
        <w:trPr>
          <w:trHeight w:val="895"/>
        </w:trPr>
        <w:tc>
          <w:tcPr>
            <w:tcW w:w="2933" w:type="dxa"/>
          </w:tcPr>
          <w:p w14:paraId="43850CFA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[RF042</w:t>
            </w:r>
            <w:proofErr w:type="gramStart"/>
            <w:r w:rsidRPr="00A330B7">
              <w:rPr>
                <w:rFonts w:ascii="Arial" w:hAnsi="Arial"/>
              </w:rPr>
              <w:t>] Salvar</w:t>
            </w:r>
            <w:proofErr w:type="gramEnd"/>
            <w:r w:rsidRPr="00A330B7">
              <w:rPr>
                <w:rFonts w:ascii="Arial" w:hAnsi="Arial"/>
              </w:rPr>
              <w:t xml:space="preserve"> redação corrigida no banco de dados </w:t>
            </w:r>
          </w:p>
        </w:tc>
        <w:tc>
          <w:tcPr>
            <w:tcW w:w="4272" w:type="dxa"/>
          </w:tcPr>
          <w:p w14:paraId="27B64903" w14:textId="42579BE3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Após a conclusão da correção pela IA (RF040), o sistema deve salvar a redação juntamente com o resultado da avaliação (nota por competência, feedback e erros destacados) no banco de dados, para consulta posterior no histórico (RF044) e na tela de detalhes (RF045).</w:t>
            </w:r>
          </w:p>
        </w:tc>
        <w:tc>
          <w:tcPr>
            <w:tcW w:w="1403" w:type="dxa"/>
          </w:tcPr>
          <w:p w14:paraId="171BD23B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2D14E91B" w14:textId="77777777" w:rsidTr="007303BC">
        <w:trPr>
          <w:trHeight w:val="895"/>
        </w:trPr>
        <w:tc>
          <w:tcPr>
            <w:tcW w:w="2933" w:type="dxa"/>
          </w:tcPr>
          <w:p w14:paraId="0454BE4F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[RF043</w:t>
            </w:r>
            <w:proofErr w:type="gramStart"/>
            <w:r w:rsidRPr="00A330B7">
              <w:rPr>
                <w:rFonts w:ascii="Arial" w:hAnsi="Arial"/>
              </w:rPr>
              <w:t>] Buscar</w:t>
            </w:r>
            <w:proofErr w:type="gramEnd"/>
            <w:r w:rsidRPr="00A330B7">
              <w:rPr>
                <w:rFonts w:ascii="Arial" w:hAnsi="Arial"/>
              </w:rPr>
              <w:t xml:space="preserve"> redações corrigidas no banco de dados</w:t>
            </w:r>
          </w:p>
        </w:tc>
        <w:tc>
          <w:tcPr>
            <w:tcW w:w="4272" w:type="dxa"/>
          </w:tcPr>
          <w:p w14:paraId="4EC4D17A" w14:textId="36042104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consultar o banco de dados para recuperar o histórico de redações corrigidas do usuário, incluindo notas por competência, feedback e data de envio, para exibição nas telas de histórico (RF044) e desempenho (RF047).</w:t>
            </w:r>
          </w:p>
        </w:tc>
        <w:tc>
          <w:tcPr>
            <w:tcW w:w="1403" w:type="dxa"/>
          </w:tcPr>
          <w:p w14:paraId="6FA521F7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6F891189" w14:textId="77777777" w:rsidTr="007303BC">
        <w:trPr>
          <w:trHeight w:val="895"/>
        </w:trPr>
        <w:tc>
          <w:tcPr>
            <w:tcW w:w="2933" w:type="dxa"/>
          </w:tcPr>
          <w:p w14:paraId="163F8BB3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[RF044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histórico das redações</w:t>
            </w:r>
          </w:p>
        </w:tc>
        <w:tc>
          <w:tcPr>
            <w:tcW w:w="4272" w:type="dxa"/>
          </w:tcPr>
          <w:p w14:paraId="6EC8C1AD" w14:textId="5773703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exibe o histórico completo de redações enviadas pelo usuário, listando: data de envio, tema, e nota final. O usuário poderá selecionar uma das redações listadas que o levará para tela [RF045] para mais detalhes sobre a redação.</w:t>
            </w:r>
          </w:p>
        </w:tc>
        <w:tc>
          <w:tcPr>
            <w:tcW w:w="1403" w:type="dxa"/>
          </w:tcPr>
          <w:p w14:paraId="26BB03AF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28CA567F" w14:textId="77777777" w:rsidTr="007303BC">
        <w:trPr>
          <w:trHeight w:val="895"/>
        </w:trPr>
        <w:tc>
          <w:tcPr>
            <w:tcW w:w="2933" w:type="dxa"/>
          </w:tcPr>
          <w:p w14:paraId="7872A11D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[RF045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descrição detalhada sobre a redação corrigida</w:t>
            </w:r>
          </w:p>
        </w:tc>
        <w:tc>
          <w:tcPr>
            <w:tcW w:w="4272" w:type="dxa"/>
          </w:tcPr>
          <w:p w14:paraId="53699C2B" w14:textId="02A4DF0D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que apresenta o resultado detalhado da correção de uma redação específica, exibindo: pontuação individual por competência, nota média final, feedback por competência, erros destacados e sugestões de melhoria. Um botão "Ver Redação" deve permitir a visualização do texto original. Redações ainda não corrigidas devem exibir apenas o botão de abertura, permitindo edição.</w:t>
            </w:r>
          </w:p>
        </w:tc>
        <w:tc>
          <w:tcPr>
            <w:tcW w:w="1403" w:type="dxa"/>
          </w:tcPr>
          <w:p w14:paraId="1598FA63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253B40" w:rsidRPr="00620268" w14:paraId="5790C2AF" w14:textId="77777777" w:rsidTr="007303BC">
        <w:trPr>
          <w:trHeight w:val="895"/>
        </w:trPr>
        <w:tc>
          <w:tcPr>
            <w:tcW w:w="2933" w:type="dxa"/>
          </w:tcPr>
          <w:p w14:paraId="75651841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[RF046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com explicação das pontuações</w:t>
            </w:r>
          </w:p>
        </w:tc>
        <w:tc>
          <w:tcPr>
            <w:tcW w:w="4272" w:type="dxa"/>
          </w:tcPr>
          <w:p w14:paraId="0A079F81" w14:textId="0A0DACE0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informativa que detalha o critério de pontuação utilizado no ENEM, explicando o significado de cada competência, conforme os parâmetros do INEP/ENEM, auxiliando o usuário na interpretação do seu resultado.</w:t>
            </w:r>
          </w:p>
        </w:tc>
        <w:tc>
          <w:tcPr>
            <w:tcW w:w="1403" w:type="dxa"/>
          </w:tcPr>
          <w:p w14:paraId="617EC678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253B40" w:rsidRPr="00620268" w14:paraId="6E59C9B3" w14:textId="77777777" w:rsidTr="007303BC">
        <w:trPr>
          <w:trHeight w:val="895"/>
        </w:trPr>
        <w:tc>
          <w:tcPr>
            <w:tcW w:w="2933" w:type="dxa"/>
          </w:tcPr>
          <w:p w14:paraId="67898C4A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[RF047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tela de desempenho do usuário</w:t>
            </w:r>
          </w:p>
        </w:tc>
        <w:tc>
          <w:tcPr>
            <w:tcW w:w="4272" w:type="dxa"/>
          </w:tcPr>
          <w:p w14:paraId="4C31A2BD" w14:textId="49ADB4DD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Tela analítica que apresenta gráficos e indicadores de evolução do desempenho do usuário ao longo do tempo, incluindo: evolução das notas por competência, média geral, maior e menor pontuação e erros recorrentes nas redações enviadas.</w:t>
            </w:r>
          </w:p>
        </w:tc>
        <w:tc>
          <w:tcPr>
            <w:tcW w:w="1403" w:type="dxa"/>
          </w:tcPr>
          <w:p w14:paraId="273D1BA1" w14:textId="4FB698C2" w:rsidR="00253B40" w:rsidRPr="00620268" w:rsidRDefault="00B945FE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253B40" w:rsidRPr="00620268" w14:paraId="0EB8A682" w14:textId="77777777" w:rsidTr="007303BC">
        <w:trPr>
          <w:trHeight w:val="895"/>
        </w:trPr>
        <w:tc>
          <w:tcPr>
            <w:tcW w:w="2933" w:type="dxa"/>
          </w:tcPr>
          <w:p w14:paraId="059BCC8B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[RF048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exibição de menu principal</w:t>
            </w:r>
          </w:p>
        </w:tc>
        <w:tc>
          <w:tcPr>
            <w:tcW w:w="4272" w:type="dxa"/>
          </w:tcPr>
          <w:p w14:paraId="13F43B21" w14:textId="2800688E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 xml:space="preserve">O sistema deve exibir o menu principal de navegação em todas as telas internas da aplicação, contendo atalhos para as funcionalidades centrais: Início, Redação, </w:t>
            </w:r>
            <w:r w:rsidRPr="00A330B7">
              <w:rPr>
                <w:rFonts w:ascii="Arial" w:hAnsi="Arial"/>
              </w:rPr>
              <w:lastRenderedPageBreak/>
              <w:t>Histórico, Desempenho e Configurações, garantindo navegação fluida entre as seções.</w:t>
            </w:r>
          </w:p>
        </w:tc>
        <w:tc>
          <w:tcPr>
            <w:tcW w:w="1403" w:type="dxa"/>
          </w:tcPr>
          <w:p w14:paraId="1B8D1704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Alta</w:t>
            </w:r>
          </w:p>
        </w:tc>
      </w:tr>
      <w:tr w:rsidR="00253B40" w:rsidRPr="00620268" w14:paraId="4BD21CFD" w14:textId="77777777" w:rsidTr="007303BC">
        <w:trPr>
          <w:trHeight w:val="895"/>
        </w:trPr>
        <w:tc>
          <w:tcPr>
            <w:tcW w:w="2933" w:type="dxa"/>
          </w:tcPr>
          <w:p w14:paraId="5CD88997" w14:textId="77777777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[RF049</w:t>
            </w:r>
            <w:proofErr w:type="gramStart"/>
            <w:r w:rsidRPr="00A330B7">
              <w:rPr>
                <w:rFonts w:ascii="Arial" w:hAnsi="Arial"/>
              </w:rPr>
              <w:t>] Prover</w:t>
            </w:r>
            <w:proofErr w:type="gramEnd"/>
            <w:r w:rsidRPr="00A330B7">
              <w:rPr>
                <w:rFonts w:ascii="Arial" w:hAnsi="Arial"/>
              </w:rPr>
              <w:t xml:space="preserve"> exibição de menu secundário</w:t>
            </w:r>
          </w:p>
        </w:tc>
        <w:tc>
          <w:tcPr>
            <w:tcW w:w="4272" w:type="dxa"/>
          </w:tcPr>
          <w:p w14:paraId="357A7F66" w14:textId="32B7D7D1" w:rsidR="00253B40" w:rsidRPr="00A330B7" w:rsidRDefault="00253B40" w:rsidP="007303BC">
            <w:pPr>
              <w:jc w:val="both"/>
              <w:rPr>
                <w:rFonts w:ascii="Arial" w:hAnsi="Arial"/>
              </w:rPr>
            </w:pPr>
            <w:r w:rsidRPr="00A330B7">
              <w:rPr>
                <w:rFonts w:ascii="Arial" w:hAnsi="Arial"/>
              </w:rPr>
              <w:t>O sistema deve exibir um menu secundário de navegação nas telas que possuem opções adicionais, como Perfil, configurações e sair, complementando a navegação oferecida pelo menu principal (RF048).</w:t>
            </w:r>
          </w:p>
        </w:tc>
        <w:tc>
          <w:tcPr>
            <w:tcW w:w="1403" w:type="dxa"/>
          </w:tcPr>
          <w:p w14:paraId="37762E11" w14:textId="77777777" w:rsidR="00253B40" w:rsidRPr="00620268" w:rsidRDefault="00253B40" w:rsidP="007303B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</w:tbl>
    <w:p w14:paraId="34FE4B6D" w14:textId="77777777" w:rsidR="008F53EB" w:rsidRPr="00620268" w:rsidRDefault="008F53EB">
      <w:pPr>
        <w:rPr>
          <w:rFonts w:ascii="Arial" w:hAnsi="Arial" w:cs="Arial"/>
        </w:rPr>
      </w:pPr>
    </w:p>
    <w:sectPr w:rsidR="008F53EB" w:rsidRPr="006202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BA8C9" w14:textId="77777777" w:rsidR="00BD0733" w:rsidRDefault="00BD0733" w:rsidP="00A3081E">
      <w:pPr>
        <w:spacing w:after="0" w:line="240" w:lineRule="auto"/>
      </w:pPr>
      <w:r>
        <w:separator/>
      </w:r>
    </w:p>
  </w:endnote>
  <w:endnote w:type="continuationSeparator" w:id="0">
    <w:p w14:paraId="03972D5A" w14:textId="77777777" w:rsidR="00BD0733" w:rsidRDefault="00BD0733" w:rsidP="00A30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56D9A" w14:textId="77777777" w:rsidR="00BD0733" w:rsidRDefault="00BD0733" w:rsidP="00A3081E">
      <w:pPr>
        <w:spacing w:after="0" w:line="240" w:lineRule="auto"/>
      </w:pPr>
      <w:r>
        <w:separator/>
      </w:r>
    </w:p>
  </w:footnote>
  <w:footnote w:type="continuationSeparator" w:id="0">
    <w:p w14:paraId="1AE2B268" w14:textId="77777777" w:rsidR="00BD0733" w:rsidRDefault="00BD0733" w:rsidP="00A308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13F18"/>
    <w:multiLevelType w:val="multilevel"/>
    <w:tmpl w:val="ED8CCB00"/>
    <w:lvl w:ilvl="0">
      <w:start w:val="1"/>
      <w:numFmt w:val="decimal"/>
      <w:pStyle w:val="Ttulo1"/>
      <w:lvlText w:val="%1"/>
      <w:lvlJc w:val="left"/>
      <w:pPr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ind w:left="284" w:hanging="284"/>
      </w:pPr>
      <w:rPr>
        <w:rFonts w:ascii="Arial" w:hAnsi="Arial" w:hint="default"/>
        <w:b/>
        <w:i w:val="0"/>
        <w:sz w:val="24"/>
      </w:rPr>
    </w:lvl>
    <w:lvl w:ilvl="2">
      <w:start w:val="1"/>
      <w:numFmt w:val="decimal"/>
      <w:pStyle w:val="Ttulo3"/>
      <w:lvlText w:val="%1.%2.%3"/>
      <w:lvlJc w:val="left"/>
      <w:pPr>
        <w:ind w:left="227" w:hanging="227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Ttulo4"/>
      <w:lvlText w:val="%1.%2.%3.%4"/>
      <w:lvlJc w:val="left"/>
      <w:pPr>
        <w:ind w:left="227" w:hanging="227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Ttulo5"/>
      <w:lvlText w:val="%1.%2.%3.%4.%5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227" w:hanging="227"/>
      </w:pPr>
      <w:rPr>
        <w:rFonts w:hint="default"/>
      </w:rPr>
    </w:lvl>
  </w:abstractNum>
  <w:num w:numId="1" w16cid:durableId="2079785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81E"/>
    <w:rsid w:val="0001580C"/>
    <w:rsid w:val="00055E0F"/>
    <w:rsid w:val="00146EAC"/>
    <w:rsid w:val="001661AD"/>
    <w:rsid w:val="00172964"/>
    <w:rsid w:val="001C3DA3"/>
    <w:rsid w:val="001F0546"/>
    <w:rsid w:val="00243FDD"/>
    <w:rsid w:val="00253B40"/>
    <w:rsid w:val="003621B8"/>
    <w:rsid w:val="003721E8"/>
    <w:rsid w:val="003B6C5B"/>
    <w:rsid w:val="00485B8B"/>
    <w:rsid w:val="004A2563"/>
    <w:rsid w:val="005305B5"/>
    <w:rsid w:val="00541471"/>
    <w:rsid w:val="00592E26"/>
    <w:rsid w:val="00620268"/>
    <w:rsid w:val="006211A5"/>
    <w:rsid w:val="006A3385"/>
    <w:rsid w:val="007127C4"/>
    <w:rsid w:val="00727D88"/>
    <w:rsid w:val="00751DA2"/>
    <w:rsid w:val="00775C87"/>
    <w:rsid w:val="007E2A2D"/>
    <w:rsid w:val="00820EF1"/>
    <w:rsid w:val="008575A2"/>
    <w:rsid w:val="008D0373"/>
    <w:rsid w:val="008E75F3"/>
    <w:rsid w:val="008F53EB"/>
    <w:rsid w:val="00904FDD"/>
    <w:rsid w:val="00936A0A"/>
    <w:rsid w:val="00990C1E"/>
    <w:rsid w:val="009943ED"/>
    <w:rsid w:val="00994BE8"/>
    <w:rsid w:val="009C50A3"/>
    <w:rsid w:val="009C7AAB"/>
    <w:rsid w:val="009D19D7"/>
    <w:rsid w:val="009F24C1"/>
    <w:rsid w:val="00A3081E"/>
    <w:rsid w:val="00A314E9"/>
    <w:rsid w:val="00AA0E99"/>
    <w:rsid w:val="00AD0D00"/>
    <w:rsid w:val="00B340F3"/>
    <w:rsid w:val="00B55D33"/>
    <w:rsid w:val="00B578B3"/>
    <w:rsid w:val="00B7262B"/>
    <w:rsid w:val="00B945FE"/>
    <w:rsid w:val="00BA30F1"/>
    <w:rsid w:val="00BB0FFF"/>
    <w:rsid w:val="00BD0733"/>
    <w:rsid w:val="00C23362"/>
    <w:rsid w:val="00C617FE"/>
    <w:rsid w:val="00C662A2"/>
    <w:rsid w:val="00C86E72"/>
    <w:rsid w:val="00CF4385"/>
    <w:rsid w:val="00D24E73"/>
    <w:rsid w:val="00D82FD2"/>
    <w:rsid w:val="00E0086C"/>
    <w:rsid w:val="00E2130A"/>
    <w:rsid w:val="00E43491"/>
    <w:rsid w:val="00EC2CCD"/>
    <w:rsid w:val="00F151FF"/>
    <w:rsid w:val="00F66FB5"/>
    <w:rsid w:val="00FC3162"/>
    <w:rsid w:val="06A8491E"/>
    <w:rsid w:val="1A8C6EE0"/>
    <w:rsid w:val="1D52254C"/>
    <w:rsid w:val="27425DE1"/>
    <w:rsid w:val="385B6B39"/>
    <w:rsid w:val="404E1A75"/>
    <w:rsid w:val="5789D08C"/>
    <w:rsid w:val="5E854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37EC9"/>
  <w15:chartTrackingRefBased/>
  <w15:docId w15:val="{1219FD67-C20F-4A28-8E2D-1D79B7106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Ttulo"/>
    <w:next w:val="Normal"/>
    <w:link w:val="Ttulo1Char"/>
    <w:uiPriority w:val="9"/>
    <w:qFormat/>
    <w:rsid w:val="00253B40"/>
    <w:pPr>
      <w:numPr>
        <w:numId w:val="1"/>
      </w:numPr>
      <w:spacing w:after="160" w:line="1920" w:lineRule="auto"/>
      <w:outlineLvl w:val="0"/>
    </w:pPr>
    <w:rPr>
      <w:rFonts w:ascii="Arial" w:hAnsi="Arial" w:cs="Arial"/>
      <w:b/>
      <w:bCs/>
      <w:color w:val="000000" w:themeColor="text1"/>
      <w:sz w:val="24"/>
      <w:szCs w:val="24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53B40"/>
    <w:pPr>
      <w:keepNext/>
      <w:keepLines/>
      <w:numPr>
        <w:ilvl w:val="1"/>
        <w:numId w:val="1"/>
      </w:numPr>
      <w:spacing w:before="160" w:after="80" w:line="36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53B40"/>
    <w:pPr>
      <w:keepNext/>
      <w:keepLines/>
      <w:numPr>
        <w:ilvl w:val="2"/>
        <w:numId w:val="1"/>
      </w:numPr>
      <w:spacing w:before="160" w:after="80" w:line="360" w:lineRule="auto"/>
      <w:jc w:val="both"/>
      <w:outlineLvl w:val="2"/>
    </w:pPr>
    <w:rPr>
      <w:rFonts w:ascii="Arial" w:eastAsiaTheme="majorEastAsia" w:hAnsi="Arial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53B40"/>
    <w:pPr>
      <w:keepNext/>
      <w:keepLines/>
      <w:numPr>
        <w:ilvl w:val="3"/>
        <w:numId w:val="1"/>
      </w:numPr>
      <w:spacing w:before="80" w:after="40" w:line="360" w:lineRule="auto"/>
      <w:jc w:val="both"/>
      <w:outlineLvl w:val="3"/>
    </w:pPr>
    <w:rPr>
      <w:rFonts w:ascii="Arial" w:eastAsiaTheme="majorEastAsia" w:hAnsi="Arial" w:cstheme="majorBidi"/>
      <w:i/>
      <w:iCs/>
      <w:color w:val="2F5496" w:themeColor="accent1" w:themeShade="BF"/>
      <w:kern w:val="2"/>
      <w:sz w:val="24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53B40"/>
    <w:pPr>
      <w:keepNext/>
      <w:keepLines/>
      <w:numPr>
        <w:ilvl w:val="4"/>
        <w:numId w:val="1"/>
      </w:numPr>
      <w:spacing w:before="80" w:after="40" w:line="360" w:lineRule="auto"/>
      <w:jc w:val="both"/>
      <w:outlineLvl w:val="4"/>
    </w:pPr>
    <w:rPr>
      <w:rFonts w:ascii="Arial" w:eastAsiaTheme="majorEastAsia" w:hAnsi="Arial" w:cstheme="majorBidi"/>
      <w:color w:val="2F5496" w:themeColor="accent1" w:themeShade="BF"/>
      <w:kern w:val="2"/>
      <w:sz w:val="24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53B40"/>
    <w:pPr>
      <w:keepNext/>
      <w:keepLines/>
      <w:numPr>
        <w:ilvl w:val="5"/>
        <w:numId w:val="1"/>
      </w:numPr>
      <w:spacing w:before="40" w:after="0" w:line="360" w:lineRule="auto"/>
      <w:jc w:val="both"/>
      <w:outlineLvl w:val="5"/>
    </w:pPr>
    <w:rPr>
      <w:rFonts w:ascii="Arial" w:eastAsiaTheme="majorEastAsia" w:hAnsi="Arial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53B40"/>
    <w:pPr>
      <w:keepNext/>
      <w:keepLines/>
      <w:numPr>
        <w:ilvl w:val="6"/>
        <w:numId w:val="1"/>
      </w:numPr>
      <w:spacing w:before="40" w:after="0" w:line="360" w:lineRule="auto"/>
      <w:jc w:val="both"/>
      <w:outlineLvl w:val="6"/>
    </w:pPr>
    <w:rPr>
      <w:rFonts w:ascii="Arial" w:eastAsiaTheme="majorEastAsia" w:hAnsi="Arial" w:cstheme="majorBidi"/>
      <w:color w:val="595959" w:themeColor="text1" w:themeTint="A6"/>
      <w:kern w:val="2"/>
      <w:sz w:val="24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53B40"/>
    <w:pPr>
      <w:keepNext/>
      <w:keepLines/>
      <w:numPr>
        <w:ilvl w:val="7"/>
        <w:numId w:val="1"/>
      </w:numPr>
      <w:spacing w:after="0" w:line="360" w:lineRule="auto"/>
      <w:jc w:val="both"/>
      <w:outlineLvl w:val="7"/>
    </w:pPr>
    <w:rPr>
      <w:rFonts w:ascii="Arial" w:eastAsiaTheme="majorEastAsia" w:hAnsi="Arial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53B40"/>
    <w:pPr>
      <w:keepNext/>
      <w:keepLines/>
      <w:numPr>
        <w:ilvl w:val="8"/>
        <w:numId w:val="1"/>
      </w:numPr>
      <w:spacing w:after="0" w:line="360" w:lineRule="auto"/>
      <w:jc w:val="both"/>
      <w:outlineLvl w:val="8"/>
    </w:pPr>
    <w:rPr>
      <w:rFonts w:ascii="Arial" w:eastAsiaTheme="majorEastAsia" w:hAnsi="Arial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30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30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081E"/>
  </w:style>
  <w:style w:type="paragraph" w:styleId="Rodap">
    <w:name w:val="footer"/>
    <w:basedOn w:val="Normal"/>
    <w:link w:val="RodapChar"/>
    <w:uiPriority w:val="99"/>
    <w:unhideWhenUsed/>
    <w:rsid w:val="00A30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3081E"/>
  </w:style>
  <w:style w:type="paragraph" w:styleId="Reviso">
    <w:name w:val="Revision"/>
    <w:hidden/>
    <w:uiPriority w:val="99"/>
    <w:semiHidden/>
    <w:rsid w:val="001F0546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253B40"/>
    <w:rPr>
      <w:rFonts w:ascii="Arial" w:eastAsiaTheme="majorEastAsia" w:hAnsi="Arial" w:cs="Arial"/>
      <w:b/>
      <w:bCs/>
      <w:color w:val="000000" w:themeColor="text1"/>
      <w:spacing w:val="-10"/>
      <w:kern w:val="28"/>
      <w:sz w:val="24"/>
      <w:szCs w:val="24"/>
      <w14:ligatures w14:val="standardContextual"/>
    </w:rPr>
  </w:style>
  <w:style w:type="character" w:customStyle="1" w:styleId="Ttulo2Char">
    <w:name w:val="Título 2 Char"/>
    <w:basedOn w:val="Fontepargpadro"/>
    <w:link w:val="Ttulo2"/>
    <w:uiPriority w:val="9"/>
    <w:rsid w:val="00253B4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Ttulo3Char">
    <w:name w:val="Título 3 Char"/>
    <w:basedOn w:val="Fontepargpadro"/>
    <w:link w:val="Ttulo3"/>
    <w:uiPriority w:val="9"/>
    <w:rsid w:val="00253B40"/>
    <w:rPr>
      <w:rFonts w:ascii="Arial" w:eastAsiaTheme="majorEastAsia" w:hAnsi="Arial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53B40"/>
    <w:rPr>
      <w:rFonts w:ascii="Arial" w:eastAsiaTheme="majorEastAsia" w:hAnsi="Arial" w:cstheme="majorBidi"/>
      <w:i/>
      <w:iCs/>
      <w:color w:val="2F5496" w:themeColor="accent1" w:themeShade="BF"/>
      <w:kern w:val="2"/>
      <w:sz w:val="24"/>
      <w14:ligatures w14:val="standardContextual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53B40"/>
    <w:rPr>
      <w:rFonts w:ascii="Arial" w:eastAsiaTheme="majorEastAsia" w:hAnsi="Arial" w:cstheme="majorBidi"/>
      <w:color w:val="2F5496" w:themeColor="accent1" w:themeShade="BF"/>
      <w:kern w:val="2"/>
      <w:sz w:val="24"/>
      <w14:ligatures w14:val="standardContextual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53B40"/>
    <w:rPr>
      <w:rFonts w:ascii="Arial" w:eastAsiaTheme="majorEastAsia" w:hAnsi="Arial" w:cstheme="majorBidi"/>
      <w:i/>
      <w:iCs/>
      <w:color w:val="595959" w:themeColor="text1" w:themeTint="A6"/>
      <w:kern w:val="2"/>
      <w:sz w:val="24"/>
      <w14:ligatures w14:val="standardContextual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53B40"/>
    <w:rPr>
      <w:rFonts w:ascii="Arial" w:eastAsiaTheme="majorEastAsia" w:hAnsi="Arial" w:cstheme="majorBidi"/>
      <w:color w:val="595959" w:themeColor="text1" w:themeTint="A6"/>
      <w:kern w:val="2"/>
      <w:sz w:val="24"/>
      <w14:ligatures w14:val="standardContextual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53B40"/>
    <w:rPr>
      <w:rFonts w:ascii="Arial" w:eastAsiaTheme="majorEastAsia" w:hAnsi="Arial" w:cstheme="majorBidi"/>
      <w:i/>
      <w:iCs/>
      <w:color w:val="272727" w:themeColor="text1" w:themeTint="D8"/>
      <w:kern w:val="2"/>
      <w:sz w:val="24"/>
      <w14:ligatures w14:val="standardContextual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53B40"/>
    <w:rPr>
      <w:rFonts w:ascii="Arial" w:eastAsiaTheme="majorEastAsia" w:hAnsi="Arial" w:cstheme="majorBidi"/>
      <w:color w:val="272727" w:themeColor="text1" w:themeTint="D8"/>
      <w:kern w:val="2"/>
      <w:sz w:val="24"/>
      <w14:ligatures w14:val="standardContextual"/>
    </w:rPr>
  </w:style>
  <w:style w:type="paragraph" w:styleId="Ttulo">
    <w:name w:val="Title"/>
    <w:basedOn w:val="Normal"/>
    <w:next w:val="Normal"/>
    <w:link w:val="TtuloChar"/>
    <w:uiPriority w:val="10"/>
    <w:qFormat/>
    <w:rsid w:val="00253B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53B4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2254</Words>
  <Characters>12172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LUCAS_180</dc:creator>
  <cp:keywords/>
  <dc:description/>
  <cp:lastModifiedBy>Android Studio</cp:lastModifiedBy>
  <cp:revision>5</cp:revision>
  <dcterms:created xsi:type="dcterms:W3CDTF">2026-04-15T23:12:00Z</dcterms:created>
  <dcterms:modified xsi:type="dcterms:W3CDTF">2026-04-15T23:39:00Z</dcterms:modified>
</cp:coreProperties>
</file>