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proofErr w:type="gramStart"/>
      <w:r w:rsidR="00A33304">
        <w:t xml:space="preserve">of </w:t>
      </w:r>
      <w:r>
        <w:t xml:space="preserve"> quality</w:t>
      </w:r>
      <w:proofErr w:type="gramEnd"/>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 xml:space="preserve">2D barcode </w:t>
      </w:r>
      <w:r w:rsidR="00180631" w:rsidRPr="009D44D6">
        <w:rPr>
          <w:bCs/>
        </w:rPr>
        <w:t xml:space="preserve">wristbands </w:t>
      </w:r>
      <w:r w:rsidR="00180631" w:rsidRPr="009D44D6">
        <w:rPr>
          <w:bCs/>
        </w:rPr>
        <w:t>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F44EE9" w:rsidRPr="009D44D6" w:rsidRDefault="00F44EE9" w:rsidP="009D44D6">
      <w:pPr>
        <w:pStyle w:val="BodyText"/>
        <w:spacing w:before="69"/>
        <w:ind w:left="360" w:right="38"/>
        <w:jc w:val="both"/>
        <w:rPr>
          <w:bCs/>
        </w:rPr>
      </w:pPr>
    </w:p>
    <w:p w:rsidR="00AD6098" w:rsidRDefault="0050604F" w:rsidP="00F44EE9">
      <w:pPr>
        <w:pStyle w:val="BodyText"/>
        <w:numPr>
          <w:ilvl w:val="0"/>
          <w:numId w:val="5"/>
        </w:numPr>
        <w:spacing w:before="69"/>
        <w:ind w:right="38"/>
        <w:jc w:val="both"/>
        <w:rPr>
          <w:bCs/>
        </w:rPr>
      </w:pPr>
      <w:r w:rsidRPr="0050604F">
        <w:rPr>
          <w:bCs/>
          <w:i/>
        </w:rPr>
        <w:lastRenderedPageBreak/>
        <w:t xml:space="preserve">Sensors: </w:t>
      </w:r>
      <w:r w:rsidR="00F44EE9" w:rsidRPr="00F44EE9">
        <w:rPr>
          <w:bCs/>
        </w:rPr>
        <w:t>Sensors and wearable devices are more precise and more efficient treatment, and providers are affordable in the healthcare sector.</w:t>
      </w:r>
      <w:r w:rsidR="00F44EE9" w:rsidRPr="00F44EE9">
        <w:rPr>
          <w:bCs/>
          <w:i/>
        </w:rPr>
        <w:t xml:space="preserve"> </w:t>
      </w:r>
      <w:r w:rsidRPr="00D139E6">
        <w:rPr>
          <w:bCs/>
        </w:rPr>
        <w:t>Healthcare IoT sensors enable medical equipment to be assembled and share data with each other, along with the cloud, to facilitate</w:t>
      </w:r>
      <w:r w:rsidR="00D139E6">
        <w:rPr>
          <w:bCs/>
        </w:rPr>
        <w:t xml:space="preserve"> the</w:t>
      </w:r>
      <w:r w:rsidRPr="00D139E6">
        <w:rPr>
          <w:bCs/>
        </w:rPr>
        <w:t xml:space="preserve"> collection data that is </w:t>
      </w:r>
      <w:r w:rsidR="00D139E6" w:rsidRPr="00D139E6">
        <w:rPr>
          <w:bCs/>
        </w:rPr>
        <w:t>analyzed</w:t>
      </w:r>
      <w:r w:rsidRPr="00D139E6">
        <w:rPr>
          <w:bCs/>
        </w:rPr>
        <w:t xml:space="preserve"> at a constant speed.</w:t>
      </w:r>
      <w:r w:rsidR="00D139E6" w:rsidRPr="00D139E6">
        <w:t xml:space="preserve"> </w:t>
      </w:r>
      <w:r w:rsidR="00D139E6" w:rsidRPr="00D139E6">
        <w:rPr>
          <w:bCs/>
        </w:rPr>
        <w:t>The Healthcare IoT sensors must be wearable, cloud-based, or device-embedded and the Healthcare sector accumulation of patient data for preventive treatment</w:t>
      </w:r>
      <w:r w:rsidR="00F44EE9">
        <w:rPr>
          <w:bCs/>
        </w:rPr>
        <w:t xml:space="preserve"> [11]</w:t>
      </w:r>
      <w:r w:rsidR="00D139E6" w:rsidRPr="00D139E6">
        <w:rPr>
          <w:bCs/>
        </w:rPr>
        <w:t>.</w:t>
      </w:r>
      <w:r w:rsidR="00D139E6">
        <w:rPr>
          <w:bCs/>
        </w:rPr>
        <w:t xml:space="preserve"> </w:t>
      </w:r>
    </w:p>
    <w:p w:rsidR="00D24339" w:rsidRDefault="00D24339" w:rsidP="00D24339">
      <w:pPr>
        <w:pStyle w:val="BodyText"/>
        <w:spacing w:before="69"/>
        <w:ind w:left="360" w:right="38"/>
        <w:jc w:val="both"/>
        <w:rPr>
          <w:bCs/>
        </w:rPr>
      </w:pPr>
      <w:r w:rsidRPr="00D24339">
        <w:rPr>
          <w:bCs/>
        </w:rPr>
        <w:t>A sensor device monitors insulin dos</w:t>
      </w:r>
      <w:r>
        <w:rPr>
          <w:bCs/>
        </w:rPr>
        <w:t>ag</w:t>
      </w:r>
      <w:r w:rsidRPr="00D24339">
        <w:rPr>
          <w:bCs/>
        </w:rPr>
        <w:t>es and transmits information to an application on the user's mobile phone.</w:t>
      </w:r>
      <w:r>
        <w:rPr>
          <w:bCs/>
        </w:rPr>
        <w:t xml:space="preserve"> </w:t>
      </w:r>
      <w:r w:rsidRPr="00D24339">
        <w:rPr>
          <w:bCs/>
        </w:rPr>
        <w:t xml:space="preserve">This reduces the need </w:t>
      </w:r>
      <w:r>
        <w:rPr>
          <w:bCs/>
        </w:rPr>
        <w:t xml:space="preserve">for the manually record insulin </w:t>
      </w:r>
      <w:r w:rsidRPr="00D24339">
        <w:rPr>
          <w:bCs/>
        </w:rPr>
        <w:t>and provides optimal diabetes management.</w:t>
      </w:r>
      <w:r>
        <w:rPr>
          <w:bCs/>
        </w:rPr>
        <w:t xml:space="preserve"> </w:t>
      </w:r>
    </w:p>
    <w:p w:rsidR="00F40D66" w:rsidRDefault="00F40D66" w:rsidP="00D24339">
      <w:pPr>
        <w:pStyle w:val="BodyText"/>
        <w:spacing w:before="69"/>
        <w:ind w:left="360" w:right="38"/>
        <w:jc w:val="both"/>
        <w:rPr>
          <w:bCs/>
        </w:rPr>
      </w:pPr>
    </w:p>
    <w:p w:rsidR="00F40D66" w:rsidRPr="00D139E6" w:rsidRDefault="00F40D66" w:rsidP="00D24339">
      <w:pPr>
        <w:pStyle w:val="BodyText"/>
        <w:spacing w:before="69"/>
        <w:ind w:left="360" w:right="38"/>
        <w:jc w:val="both"/>
        <w:rPr>
          <w:bCs/>
        </w:rPr>
      </w:pPr>
      <w:r>
        <w:rPr>
          <w:bCs/>
        </w:rPr>
        <w:t xml:space="preserve">One type of sensor, solid-state image sensors are </w:t>
      </w:r>
      <w:bookmarkStart w:id="0" w:name="_GoBack"/>
      <w:bookmarkEnd w:id="0"/>
    </w:p>
    <w:p w:rsidR="001877DB" w:rsidRDefault="001877DB">
      <w:pPr>
        <w:pStyle w:val="BodyText"/>
        <w:jc w:val="both"/>
        <w:rPr>
          <w:b/>
          <w:bCs/>
        </w:rPr>
      </w:pPr>
    </w:p>
    <w:p w:rsidR="001877DB" w:rsidRDefault="00743FC1">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w:t>
      </w:r>
      <w:r w:rsidRPr="00D60AD0">
        <w:rPr>
          <w:rStyle w:val="None"/>
          <w:bCs/>
        </w:rPr>
        <w:lastRenderedPageBreak/>
        <w:t>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Surgical robotics become a common reality. AI-</w:t>
      </w:r>
      <w:r w:rsidRPr="00D60AD0">
        <w:rPr>
          <w:rStyle w:val="None"/>
          <w:bCs/>
        </w:rPr>
        <w:lastRenderedPageBreak/>
        <w:t xml:space="preserve">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743FC1"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lastRenderedPageBreak/>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design (CSCWD) (pp. 609-614). IEEE.</w:t>
      </w:r>
    </w:p>
    <w:p w:rsidR="00DF6296" w:rsidRDefault="00DF6296" w:rsidP="00DF6296">
      <w:pPr>
        <w:pStyle w:val="ListParagraph"/>
        <w:rPr>
          <w:rStyle w:val="None"/>
          <w:sz w:val="20"/>
          <w:szCs w:val="20"/>
        </w:rPr>
      </w:pPr>
    </w:p>
    <w:p w:rsidR="00DF6296" w:rsidRPr="00DF6296" w:rsidRDefault="00FE4561" w:rsidP="00FE4561">
      <w:pPr>
        <w:pStyle w:val="NoSpacing"/>
        <w:numPr>
          <w:ilvl w:val="0"/>
          <w:numId w:val="11"/>
        </w:numPr>
        <w:jc w:val="both"/>
        <w:rPr>
          <w:rStyle w:val="None"/>
          <w:sz w:val="20"/>
          <w:szCs w:val="20"/>
        </w:rPr>
      </w:pPr>
      <w:proofErr w:type="spellStart"/>
      <w:r w:rsidRPr="00FE4561">
        <w:rPr>
          <w:rStyle w:val="None"/>
          <w:sz w:val="20"/>
          <w:szCs w:val="20"/>
        </w:rPr>
        <w:t>Mainetti</w:t>
      </w:r>
      <w:proofErr w:type="spellEnd"/>
      <w:r w:rsidRPr="00FE4561">
        <w:rPr>
          <w:rStyle w:val="None"/>
          <w:sz w:val="20"/>
          <w:szCs w:val="20"/>
        </w:rPr>
        <w:t xml:space="preserve">, Luca, Luigi </w:t>
      </w:r>
      <w:proofErr w:type="spellStart"/>
      <w:r w:rsidRPr="00FE4561">
        <w:rPr>
          <w:rStyle w:val="None"/>
          <w:sz w:val="20"/>
          <w:szCs w:val="20"/>
        </w:rPr>
        <w:t>Patrono</w:t>
      </w:r>
      <w:proofErr w:type="spellEnd"/>
      <w:r w:rsidRPr="00FE4561">
        <w:rPr>
          <w:rStyle w:val="None"/>
          <w:sz w:val="20"/>
          <w:szCs w:val="20"/>
        </w:rPr>
        <w:t xml:space="preserve">, and Antonio </w:t>
      </w:r>
      <w:proofErr w:type="spellStart"/>
      <w:r w:rsidRPr="00FE4561">
        <w:rPr>
          <w:rStyle w:val="None"/>
          <w:sz w:val="20"/>
          <w:szCs w:val="20"/>
        </w:rPr>
        <w:t>Vilei</w:t>
      </w:r>
      <w:proofErr w:type="spellEnd"/>
      <w:r w:rsidRPr="00FE4561">
        <w:rPr>
          <w:rStyle w:val="None"/>
          <w:sz w:val="20"/>
          <w:szCs w:val="20"/>
        </w:rPr>
        <w:t xml:space="preserve">. "Evolution of wireless sensor networks towards </w:t>
      </w:r>
      <w:r w:rsidRPr="00FE4561">
        <w:rPr>
          <w:rStyle w:val="None"/>
          <w:sz w:val="20"/>
          <w:szCs w:val="20"/>
        </w:rPr>
        <w:lastRenderedPageBreak/>
        <w:t xml:space="preserve">the internet of things: A survey." In </w:t>
      </w:r>
      <w:proofErr w:type="spellStart"/>
      <w:r w:rsidRPr="00FE4561">
        <w:rPr>
          <w:rStyle w:val="None"/>
          <w:sz w:val="20"/>
          <w:szCs w:val="20"/>
        </w:rPr>
        <w:t>SoftCOM</w:t>
      </w:r>
      <w:proofErr w:type="spellEnd"/>
      <w:r w:rsidRPr="00FE4561">
        <w:rPr>
          <w:rStyle w:val="None"/>
          <w:sz w:val="20"/>
          <w:szCs w:val="20"/>
        </w:rPr>
        <w:t xml:space="preserve"> 2011, 19th international conference on software, telecommunications and computer networks, pp. 1-6. IEEE, 2011.</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743FC1"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743FC1"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743FC1"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7EB5" w:rsidP="00CE7EB5">
      <w:pPr>
        <w:pStyle w:val="NoSpacing"/>
        <w:numPr>
          <w:ilvl w:val="0"/>
          <w:numId w:val="11"/>
        </w:numPr>
        <w:jc w:val="both"/>
        <w:rPr>
          <w:rStyle w:val="None"/>
          <w:sz w:val="20"/>
          <w:szCs w:val="20"/>
        </w:rPr>
      </w:pPr>
      <w:hyperlink r:id="rId14" w:history="1">
        <w:r w:rsidRPr="00CE7EB5">
          <w:rPr>
            <w:rStyle w:val="Hyperlink"/>
            <w:sz w:val="20"/>
            <w:szCs w:val="20"/>
            <w:u w:val="none"/>
          </w:rPr>
          <w:t>https://www.healthitoutcomes.com/doc/edge</w:t>
        </w:r>
      </w:hyperlink>
      <w:r>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2633D" w:rsidP="007A74D0">
      <w:pPr>
        <w:pStyle w:val="NoSpacing"/>
        <w:numPr>
          <w:ilvl w:val="0"/>
          <w:numId w:val="11"/>
        </w:numPr>
        <w:jc w:val="both"/>
        <w:rPr>
          <w:rStyle w:val="None"/>
          <w:sz w:val="20"/>
          <w:szCs w:val="20"/>
        </w:rPr>
      </w:pPr>
      <w:hyperlink r:id="rId15" w:history="1">
        <w:r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Default="00114686" w:rsidP="002B2521">
      <w:pPr>
        <w:pStyle w:val="NoSpacing"/>
        <w:numPr>
          <w:ilvl w:val="0"/>
          <w:numId w:val="11"/>
        </w:numPr>
        <w:jc w:val="both"/>
        <w:rPr>
          <w:sz w:val="20"/>
          <w:szCs w:val="20"/>
        </w:rPr>
      </w:pPr>
      <w:r w:rsidRPr="00114686">
        <w:rPr>
          <w:sz w:val="20"/>
          <w:szCs w:val="20"/>
        </w:rPr>
        <w:t xml:space="preserve">Solving the </w:t>
      </w:r>
      <w:proofErr w:type="spellStart"/>
      <w:r w:rsidRPr="00114686">
        <w:rPr>
          <w:sz w:val="20"/>
          <w:szCs w:val="20"/>
        </w:rPr>
        <w:t>miz</w:t>
      </w:r>
      <w:proofErr w:type="spellEnd"/>
      <w:r w:rsidRPr="00114686">
        <w:rPr>
          <w:sz w:val="20"/>
          <w:szCs w:val="20"/>
        </w:rPr>
        <w:t xml:space="preserve"> of the dimensional and one dimensional linear </w:t>
      </w:r>
      <w:proofErr w:type="spellStart"/>
      <w:r w:rsidRPr="00114686">
        <w:rPr>
          <w:sz w:val="20"/>
          <w:szCs w:val="20"/>
        </w:rPr>
        <w:t>barcides</w:t>
      </w:r>
      <w:proofErr w:type="spellEnd"/>
      <w:r w:rsidRPr="00114686">
        <w:rPr>
          <w:sz w:val="20"/>
          <w:szCs w:val="20"/>
        </w:rPr>
        <w:t xml:space="preserve"> in healthcare environments.</w:t>
      </w:r>
      <w:r>
        <w:rPr>
          <w:sz w:val="20"/>
          <w:szCs w:val="20"/>
        </w:rPr>
        <w:t>“</w:t>
      </w:r>
      <w:r w:rsidR="002B2521" w:rsidRPr="002B2521">
        <w:t xml:space="preserve"> </w:t>
      </w:r>
      <w:hyperlink r:id="rId16" w:history="1">
        <w:r w:rsidR="00A065B9" w:rsidRPr="00BE55C5">
          <w:rPr>
            <w:rStyle w:val="Hyperlink"/>
            <w:sz w:val="20"/>
            <w:szCs w:val="20"/>
          </w:rPr>
          <w:t>https://www.zebra.com/content/dam/zebra_new_ia/en-us/solutions-verticals/product/barcode-scanners/imagers/solution-briefs/2d-scanner-healthcare-solutions-brief-en-us.pdf</w:t>
        </w:r>
      </w:hyperlink>
      <w:r>
        <w:rPr>
          <w:sz w:val="20"/>
          <w:szCs w:val="20"/>
        </w:rPr>
        <w:t>”</w:t>
      </w:r>
    </w:p>
    <w:p w:rsidR="00A065B9" w:rsidRDefault="00A065B9" w:rsidP="00A065B9">
      <w:pPr>
        <w:pStyle w:val="ListParagraph"/>
        <w:rPr>
          <w:sz w:val="20"/>
          <w:szCs w:val="20"/>
        </w:rPr>
      </w:pPr>
    </w:p>
    <w:p w:rsidR="00A065B9" w:rsidRPr="007A74D0" w:rsidRDefault="00A065B9" w:rsidP="002B2521">
      <w:pPr>
        <w:pStyle w:val="NoSpacing"/>
        <w:numPr>
          <w:ilvl w:val="0"/>
          <w:numId w:val="11"/>
        </w:numPr>
        <w:jc w:val="both"/>
        <w:rPr>
          <w:sz w:val="20"/>
          <w:szCs w:val="20"/>
        </w:rPr>
      </w:pPr>
      <w:proofErr w:type="spellStart"/>
      <w:r>
        <w:rPr>
          <w:sz w:val="20"/>
          <w:szCs w:val="20"/>
        </w:rPr>
        <w:t>gfhgfhfghdfhdfg</w:t>
      </w:r>
      <w:proofErr w:type="spellEnd"/>
    </w:p>
    <w:sectPr w:rsidR="00A065B9"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F63" w:rsidRDefault="008F5F63">
      <w:r>
        <w:separator/>
      </w:r>
    </w:p>
  </w:endnote>
  <w:endnote w:type="continuationSeparator" w:id="0">
    <w:p w:rsidR="008F5F63" w:rsidRDefault="008F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F40D6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F63" w:rsidRDefault="008F5F63">
      <w:r>
        <w:separator/>
      </w:r>
    </w:p>
  </w:footnote>
  <w:footnote w:type="continuationSeparator" w:id="0">
    <w:p w:rsidR="008F5F63" w:rsidRDefault="008F5F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A34AC96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68C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9831E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E4A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A8D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D0E13A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865B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CE44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5AD13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25C61"/>
    <w:rsid w:val="0003083D"/>
    <w:rsid w:val="00094767"/>
    <w:rsid w:val="000D45D3"/>
    <w:rsid w:val="0011225C"/>
    <w:rsid w:val="00114686"/>
    <w:rsid w:val="00180631"/>
    <w:rsid w:val="001877DB"/>
    <w:rsid w:val="001A1145"/>
    <w:rsid w:val="001B0639"/>
    <w:rsid w:val="001F620F"/>
    <w:rsid w:val="00282966"/>
    <w:rsid w:val="002B2521"/>
    <w:rsid w:val="002E570A"/>
    <w:rsid w:val="002E7CC8"/>
    <w:rsid w:val="00330E93"/>
    <w:rsid w:val="003457B2"/>
    <w:rsid w:val="003646FF"/>
    <w:rsid w:val="003C2AD1"/>
    <w:rsid w:val="003C5DB7"/>
    <w:rsid w:val="003E6386"/>
    <w:rsid w:val="003F32F7"/>
    <w:rsid w:val="003F3A73"/>
    <w:rsid w:val="00406836"/>
    <w:rsid w:val="00412D19"/>
    <w:rsid w:val="00424EDE"/>
    <w:rsid w:val="0042633D"/>
    <w:rsid w:val="00457F97"/>
    <w:rsid w:val="004764CF"/>
    <w:rsid w:val="004E1DD6"/>
    <w:rsid w:val="0050604F"/>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8267B8"/>
    <w:rsid w:val="008821AE"/>
    <w:rsid w:val="008B56FB"/>
    <w:rsid w:val="008F0AF3"/>
    <w:rsid w:val="008F5F63"/>
    <w:rsid w:val="00944837"/>
    <w:rsid w:val="009755D2"/>
    <w:rsid w:val="0098013A"/>
    <w:rsid w:val="00982073"/>
    <w:rsid w:val="00995085"/>
    <w:rsid w:val="009A0F66"/>
    <w:rsid w:val="009D44D6"/>
    <w:rsid w:val="009E5AE3"/>
    <w:rsid w:val="00A065B9"/>
    <w:rsid w:val="00A31972"/>
    <w:rsid w:val="00A33304"/>
    <w:rsid w:val="00A34F27"/>
    <w:rsid w:val="00A70A5A"/>
    <w:rsid w:val="00A76DA9"/>
    <w:rsid w:val="00AA27BE"/>
    <w:rsid w:val="00AC5D7F"/>
    <w:rsid w:val="00AD6098"/>
    <w:rsid w:val="00B14DC3"/>
    <w:rsid w:val="00B16636"/>
    <w:rsid w:val="00B707E7"/>
    <w:rsid w:val="00B856EF"/>
    <w:rsid w:val="00B85FF6"/>
    <w:rsid w:val="00BC5486"/>
    <w:rsid w:val="00BE3423"/>
    <w:rsid w:val="00BF4302"/>
    <w:rsid w:val="00BF71ED"/>
    <w:rsid w:val="00C82ABB"/>
    <w:rsid w:val="00C87D9F"/>
    <w:rsid w:val="00C90289"/>
    <w:rsid w:val="00C945E5"/>
    <w:rsid w:val="00CB3A93"/>
    <w:rsid w:val="00CE0323"/>
    <w:rsid w:val="00CE7EB5"/>
    <w:rsid w:val="00D139E6"/>
    <w:rsid w:val="00D24339"/>
    <w:rsid w:val="00D60AD0"/>
    <w:rsid w:val="00DB72E2"/>
    <w:rsid w:val="00DC3202"/>
    <w:rsid w:val="00DF0692"/>
    <w:rsid w:val="00DF6296"/>
    <w:rsid w:val="00E04597"/>
    <w:rsid w:val="00E13005"/>
    <w:rsid w:val="00E415D6"/>
    <w:rsid w:val="00E503F4"/>
    <w:rsid w:val="00E520A9"/>
    <w:rsid w:val="00E638BC"/>
    <w:rsid w:val="00EC3B41"/>
    <w:rsid w:val="00ED5CDB"/>
    <w:rsid w:val="00EE7D9E"/>
    <w:rsid w:val="00F03CFA"/>
    <w:rsid w:val="00F05F53"/>
    <w:rsid w:val="00F26A12"/>
    <w:rsid w:val="00F40D66"/>
    <w:rsid w:val="00F44EE9"/>
    <w:rsid w:val="00FE4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ebra.com/content/dam/zebra_new_ia/en-us/solutions-verticals/product/barcode-scanners/imagers/solution-briefs/2d-scanner-healthcare-solutions-brief-en-u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4830</TotalTime>
  <Pages>7</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105</cp:revision>
  <dcterms:created xsi:type="dcterms:W3CDTF">2020-03-29T15:59:00Z</dcterms:created>
  <dcterms:modified xsi:type="dcterms:W3CDTF">2020-04-11T22:03:00Z</dcterms:modified>
</cp:coreProperties>
</file>