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numPr>
          <w:ilvl w:val="0"/>
          <w:numId w:val="1"/>
        </w:numPr>
        <w:spacing w:before="0" w:line="240" w:lineRule="auto"/>
        <w:ind w:left="720" w:hanging="360"/>
        <w:rPr>
          <w:rFonts w:ascii="Cambria" w:cs="Cambria" w:eastAsia="Cambria" w:hAnsi="Cambria"/>
          <w:b w:val="0"/>
          <w:color w:val="000000"/>
          <w:sz w:val="22"/>
          <w:szCs w:val="22"/>
          <w:u w:val="none"/>
        </w:rPr>
      </w:pPr>
      <w:r w:rsidDel="00000000" w:rsidR="00000000" w:rsidRPr="00000000">
        <w:rPr>
          <w:rFonts w:ascii="Cambria" w:cs="Cambria" w:eastAsia="Cambria" w:hAnsi="Cambria"/>
          <w:b w:val="0"/>
          <w:color w:val="000000"/>
          <w:sz w:val="22"/>
          <w:szCs w:val="22"/>
          <w:rtl w:val="0"/>
        </w:rPr>
        <w:t xml:space="preserve">ActionAid Logo</w:t>
      </w:r>
    </w:p>
    <w:p w:rsidR="00000000" w:rsidDel="00000000" w:rsidP="00000000" w:rsidRDefault="00000000" w:rsidRPr="00000000" w14:paraId="00000002">
      <w:pPr>
        <w:keepLines w:val="1"/>
        <w:numPr>
          <w:ilvl w:val="0"/>
          <w:numId w:val="1"/>
        </w:numPr>
        <w:spacing w:after="0" w:afterAutospacing="0" w:line="240" w:lineRule="auto"/>
        <w:ind w:left="720" w:hanging="360"/>
        <w:rPr>
          <w:u w:val="none"/>
        </w:rPr>
      </w:pPr>
      <w:r w:rsidDel="00000000" w:rsidR="00000000" w:rsidRPr="00000000">
        <w:rPr>
          <w:rtl w:val="0"/>
        </w:rPr>
        <w:t xml:space="preserve">Climate Justice</w:t>
      </w:r>
    </w:p>
    <w:p w:rsidR="00000000" w:rsidDel="00000000" w:rsidP="00000000" w:rsidRDefault="00000000" w:rsidRPr="00000000" w14:paraId="00000003">
      <w:pPr>
        <w:keepLines w:val="1"/>
        <w:numPr>
          <w:ilvl w:val="0"/>
          <w:numId w:val="1"/>
        </w:numPr>
        <w:spacing w:after="0" w:afterAutospacing="0" w:line="240" w:lineRule="auto"/>
        <w:ind w:left="720" w:hanging="360"/>
        <w:rPr>
          <w:u w:val="none"/>
        </w:rPr>
      </w:pPr>
      <w:r w:rsidDel="00000000" w:rsidR="00000000" w:rsidRPr="00000000">
        <w:rPr>
          <w:rtl w:val="0"/>
        </w:rPr>
        <w:t xml:space="preserve">Women Market Corner</w:t>
      </w:r>
    </w:p>
    <w:p w:rsidR="00000000" w:rsidDel="00000000" w:rsidP="00000000" w:rsidRDefault="00000000" w:rsidRPr="00000000" w14:paraId="00000004">
      <w:pPr>
        <w:keepLines w:val="1"/>
        <w:numPr>
          <w:ilvl w:val="0"/>
          <w:numId w:val="1"/>
        </w:numPr>
        <w:spacing w:after="0" w:afterAutospacing="0" w:line="240" w:lineRule="auto"/>
        <w:ind w:left="720" w:hanging="360"/>
        <w:rPr>
          <w:u w:val="none"/>
        </w:rPr>
      </w:pPr>
      <w:r w:rsidDel="00000000" w:rsidR="00000000" w:rsidRPr="00000000">
        <w:rPr>
          <w:rtl w:val="0"/>
        </w:rPr>
        <w:t xml:space="preserve">Renewable energy</w:t>
      </w:r>
    </w:p>
    <w:p w:rsidR="00000000" w:rsidDel="00000000" w:rsidP="00000000" w:rsidRDefault="00000000" w:rsidRPr="00000000" w14:paraId="00000005">
      <w:pPr>
        <w:keepLines w:val="1"/>
        <w:numPr>
          <w:ilvl w:val="0"/>
          <w:numId w:val="1"/>
        </w:numPr>
        <w:spacing w:after="0" w:afterAutospacing="0" w:line="240" w:lineRule="auto"/>
        <w:ind w:left="720" w:hanging="360"/>
        <w:rPr>
          <w:u w:val="none"/>
        </w:rPr>
      </w:pPr>
      <w:r w:rsidDel="00000000" w:rsidR="00000000" w:rsidRPr="00000000">
        <w:rPr>
          <w:rtl w:val="0"/>
        </w:rPr>
        <w:t xml:space="preserve">Empowering youth</w:t>
      </w:r>
    </w:p>
    <w:p w:rsidR="00000000" w:rsidDel="00000000" w:rsidP="00000000" w:rsidRDefault="00000000" w:rsidRPr="00000000" w14:paraId="00000006">
      <w:pPr>
        <w:keepLines w:val="1"/>
        <w:numPr>
          <w:ilvl w:val="0"/>
          <w:numId w:val="1"/>
        </w:numPr>
        <w:spacing w:after="0" w:afterAutospacing="0" w:line="240" w:lineRule="auto"/>
        <w:ind w:left="720" w:hanging="360"/>
        <w:rPr>
          <w:u w:val="none"/>
        </w:rPr>
      </w:pPr>
      <w:r w:rsidDel="00000000" w:rsidR="00000000" w:rsidRPr="00000000">
        <w:rPr>
          <w:rtl w:val="0"/>
        </w:rPr>
        <w:t xml:space="preserve">Family Rehabilitation</w:t>
      </w:r>
    </w:p>
    <w:p w:rsidR="00000000" w:rsidDel="00000000" w:rsidP="00000000" w:rsidRDefault="00000000" w:rsidRPr="00000000" w14:paraId="00000007">
      <w:pPr>
        <w:keepLines w:val="1"/>
        <w:numPr>
          <w:ilvl w:val="0"/>
          <w:numId w:val="1"/>
        </w:numPr>
        <w:spacing w:after="0" w:afterAutospacing="0" w:line="240" w:lineRule="auto"/>
        <w:ind w:left="720" w:hanging="360"/>
        <w:rPr>
          <w:u w:val="none"/>
        </w:rPr>
      </w:pPr>
      <w:r w:rsidDel="00000000" w:rsidR="00000000" w:rsidRPr="00000000">
        <w:rPr>
          <w:rtl w:val="0"/>
        </w:rPr>
        <w:t xml:space="preserve">Education, Training in agriculture</w:t>
      </w:r>
    </w:p>
    <w:p w:rsidR="00000000" w:rsidDel="00000000" w:rsidP="00000000" w:rsidRDefault="00000000" w:rsidRPr="00000000" w14:paraId="00000008">
      <w:pPr>
        <w:keepLines w:val="1"/>
        <w:numPr>
          <w:ilvl w:val="0"/>
          <w:numId w:val="1"/>
        </w:numPr>
        <w:spacing w:line="240" w:lineRule="auto"/>
        <w:ind w:left="720" w:hanging="360"/>
        <w:rPr>
          <w:u w:val="none"/>
        </w:rPr>
      </w:pPr>
      <w:r w:rsidDel="00000000" w:rsidR="00000000" w:rsidRPr="00000000">
        <w:rPr>
          <w:rtl w:val="0"/>
        </w:rPr>
        <w:t xml:space="preserve">Safe and clean water access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before="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C">
      <w:pPr>
        <w:pStyle w:val="Heading1"/>
        <w:spacing w:before="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D">
      <w:pPr>
        <w:pStyle w:val="Heading1"/>
        <w:spacing w:before="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E">
      <w:pPr>
        <w:pStyle w:val="Heading1"/>
        <w:spacing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Resilience and Climate Justice</w:t>
      </w:r>
    </w:p>
    <w:p w:rsidR="00000000" w:rsidDel="00000000" w:rsidP="00000000" w:rsidRDefault="00000000" w:rsidRPr="00000000" w14:paraId="0000000F">
      <w:pPr>
        <w:pStyle w:val="Heading2"/>
        <w:spacing w:before="0" w:line="24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ActionAid Bangladesh</w:t>
      </w:r>
    </w:p>
    <w:p w:rsidR="00000000" w:rsidDel="00000000" w:rsidP="00000000" w:rsidRDefault="00000000" w:rsidRPr="00000000" w14:paraId="00000010">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Who We 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rtl w:val="0"/>
        </w:rPr>
        <w:t xml:space="preserve">ActionAid is a leading international development organization working in over 45 countries with more than 15 million people, committed to building a world free from poverty and injustice. In Bangladesh, ActionAid has over 40 years of experience in promoting sustainable, community-driven development grounded in human rights, equity, and justice. Guided by a Human Rights-Based Approach (HRBA) with a feminist lens, ActionAid Bangladesh (AAB) strives to eradicate inequality and promote social justice, ensuring that marginalized voices, especially of women, youth, and children, are heard and empowered.</w:t>
      </w:r>
    </w:p>
    <w:p w:rsidR="00000000" w:rsidDel="00000000" w:rsidP="00000000" w:rsidRDefault="00000000" w:rsidRPr="00000000" w14:paraId="00000015">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Our Strategic Focus</w:t>
      </w:r>
    </w:p>
    <w:p w:rsidR="00000000" w:rsidDel="00000000" w:rsidP="00000000" w:rsidRDefault="00000000" w:rsidRPr="00000000" w14:paraId="00000017">
      <w:pPr>
        <w:spacing w:after="0" w:line="240" w:lineRule="auto"/>
        <w:jc w:val="both"/>
        <w:rPr/>
      </w:pPr>
      <w:r w:rsidDel="00000000" w:rsidR="00000000" w:rsidRPr="00000000">
        <w:rPr>
          <w:rtl w:val="0"/>
        </w:rPr>
        <w:t xml:space="preserve">Under Country Strategy VI, ActionAid Bangladesh works across four interlinked strategic priority areas:</w:t>
      </w:r>
    </w:p>
    <w:p w:rsidR="00000000" w:rsidDel="00000000" w:rsidP="00000000" w:rsidRDefault="00000000" w:rsidRPr="00000000" w14:paraId="00000018">
      <w:pPr>
        <w:spacing w:after="0" w:line="240" w:lineRule="auto"/>
        <w:jc w:val="both"/>
        <w:rPr/>
      </w:pPr>
      <w:r w:rsidDel="00000000" w:rsidR="00000000" w:rsidRPr="00000000">
        <w:rPr>
          <w:rtl w:val="0"/>
        </w:rPr>
        <w:br w:type="textWrapping"/>
        <w:t xml:space="preserve">1. Women’s Rights and Gender Equity</w:t>
      </w:r>
    </w:p>
    <w:p w:rsidR="00000000" w:rsidDel="00000000" w:rsidP="00000000" w:rsidRDefault="00000000" w:rsidRPr="00000000" w14:paraId="00000019">
      <w:pPr>
        <w:spacing w:after="0" w:line="240" w:lineRule="auto"/>
        <w:jc w:val="both"/>
        <w:rPr/>
      </w:pPr>
      <w:r w:rsidDel="00000000" w:rsidR="00000000" w:rsidRPr="00000000">
        <w:rPr>
          <w:rtl w:val="0"/>
        </w:rPr>
        <w:t xml:space="preserve">2. Youth and Social Justice</w:t>
      </w:r>
    </w:p>
    <w:p w:rsidR="00000000" w:rsidDel="00000000" w:rsidP="00000000" w:rsidRDefault="00000000" w:rsidRPr="00000000" w14:paraId="0000001A">
      <w:pPr>
        <w:spacing w:after="0" w:line="240" w:lineRule="auto"/>
        <w:jc w:val="both"/>
        <w:rPr/>
      </w:pPr>
      <w:r w:rsidDel="00000000" w:rsidR="00000000" w:rsidRPr="00000000">
        <w:rPr>
          <w:rtl w:val="0"/>
        </w:rPr>
        <w:t xml:space="preserve">3. Resilience and Climate Justice</w:t>
      </w:r>
    </w:p>
    <w:p w:rsidR="00000000" w:rsidDel="00000000" w:rsidP="00000000" w:rsidRDefault="00000000" w:rsidRPr="00000000" w14:paraId="0000001B">
      <w:pPr>
        <w:spacing w:after="0" w:line="240" w:lineRule="auto"/>
        <w:jc w:val="both"/>
        <w:rPr/>
      </w:pPr>
      <w:r w:rsidDel="00000000" w:rsidR="00000000" w:rsidRPr="00000000">
        <w:rPr>
          <w:rtl w:val="0"/>
        </w:rPr>
        <w:t xml:space="preserve">4. Humanitarian Programme</w:t>
      </w:r>
    </w:p>
    <w:p w:rsidR="00000000" w:rsidDel="00000000" w:rsidP="00000000" w:rsidRDefault="00000000" w:rsidRPr="00000000" w14:paraId="0000001C">
      <w:pPr>
        <w:spacing w:after="0" w:line="240" w:lineRule="auto"/>
        <w:jc w:val="both"/>
        <w:rPr/>
      </w:pPr>
      <w:r w:rsidDel="00000000" w:rsidR="00000000" w:rsidRPr="00000000">
        <w:rPr>
          <w:rtl w:val="0"/>
        </w:rPr>
        <w:br w:type="textWrapping"/>
        <w:t xml:space="preserve">Our work is rooted in the protection and promotion of human rights, environmental justice, and inclusive development. Through this integrated framework, AAB envisions a feminist, just, and green transition, addressing deep-rooted gender and class-based inequalities, ensuring that no one is left behind, and promoting harmony between human and ecological systems.</w:t>
      </w:r>
    </w:p>
    <w:p w:rsidR="00000000" w:rsidDel="00000000" w:rsidP="00000000" w:rsidRDefault="00000000" w:rsidRPr="00000000" w14:paraId="0000001D">
      <w:pPr>
        <w:pStyle w:val="Heading2"/>
        <w:spacing w:before="0"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E">
      <w:pPr>
        <w:spacing w:after="0" w:line="240" w:lineRule="auto"/>
        <w:jc w:val="both"/>
        <w:rPr>
          <w:b w:val="1"/>
          <w:color w:val="4f81bd"/>
        </w:rPr>
      </w:pPr>
      <w:r w:rsidDel="00000000" w:rsidR="00000000" w:rsidRPr="00000000">
        <w:rPr>
          <w:b w:val="1"/>
          <w:color w:val="4f81bd"/>
          <w:rtl w:val="0"/>
        </w:rPr>
        <w:t xml:space="preserve">Strategic priority area: Resilience and Climate Justice</w:t>
      </w:r>
    </w:p>
    <w:p w:rsidR="00000000" w:rsidDel="00000000" w:rsidP="00000000" w:rsidRDefault="00000000" w:rsidRPr="00000000" w14:paraId="0000001F">
      <w:pPr>
        <w:spacing w:after="0" w:line="240" w:lineRule="auto"/>
        <w:jc w:val="both"/>
        <w:rPr/>
      </w:pPr>
      <w:r w:rsidDel="00000000" w:rsidR="00000000" w:rsidRPr="00000000">
        <w:rPr>
          <w:rtl w:val="0"/>
        </w:rPr>
        <w:t xml:space="preserve">Since 2008, ActionAid Bangladesh has been a pioneering voice in addressing the multifaceted impacts of climate change through awareness, research, advocacy, and community-led solutions. Our mission is to ensure that excluded and marginalized communities, both in rural and urban settings, are resilient to climate change, disasters, and conflicts through timely humanitarian interventions, adaptive livelihood promotion, and transformative local-to-global actions led by women and young people.</w:t>
      </w:r>
    </w:p>
    <w:p w:rsidR="00000000" w:rsidDel="00000000" w:rsidP="00000000" w:rsidRDefault="00000000" w:rsidRPr="00000000" w14:paraId="00000020">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Programme Objectives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Strengthen resilience in communities in rural and urban settings to take an assertive role in the climate justice movement.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Promotion of sustainable use of natural resources, diversified and adaptive livelihoods and ensure institutions are responsive and accountable.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Advance national and international agenda for energy transition and promotion of renewable energy.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Advocate for climate justice at local, national, and international levels with a focus on loss and damage and climate financing.</w:t>
      </w:r>
    </w:p>
    <w:p w:rsidR="00000000" w:rsidDel="00000000" w:rsidP="00000000" w:rsidRDefault="00000000" w:rsidRPr="00000000" w14:paraId="00000026">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Core Areas of Engagement</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Advocate for water justice and sustainable water management practices.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Shift towards just energy transition and renewable energy for a more resilient state.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Promote agroecology and Climate Resilience Sustainable Agriculture (CRSA) practice to strengthen food security.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Strengthen adaptive capacity, promote empowerment, and foster community-led solutions, and effort to equitable access to loss &amp; damage and climate financing, lead the climate justice movement for just and sustainable community.</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Access to and persist for sustainable use of natural resources.</w:t>
      </w:r>
    </w:p>
    <w:p w:rsidR="00000000" w:rsidDel="00000000" w:rsidP="00000000" w:rsidRDefault="00000000" w:rsidRPr="00000000" w14:paraId="0000002F">
      <w:pPr>
        <w:pStyle w:val="Heading2"/>
        <w:spacing w:before="0"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0">
      <w:pPr>
        <w:pStyle w:val="Heading2"/>
        <w:spacing w:before="0"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1">
      <w:pPr>
        <w:pStyle w:val="Heading2"/>
        <w:spacing w:before="0" w:line="240" w:lineRule="auto"/>
        <w:jc w:val="both"/>
        <w:rPr>
          <w:rFonts w:ascii="Cambria" w:cs="Cambria" w:eastAsia="Cambria" w:hAnsi="Cambria"/>
          <w:color w:val="403152"/>
          <w:sz w:val="22"/>
          <w:szCs w:val="22"/>
        </w:rPr>
      </w:pPr>
      <w:r w:rsidDel="00000000" w:rsidR="00000000" w:rsidRPr="00000000">
        <w:rPr>
          <w:rFonts w:ascii="Cambria" w:cs="Cambria" w:eastAsia="Cambria" w:hAnsi="Cambria"/>
          <w:color w:val="403152"/>
          <w:sz w:val="22"/>
          <w:szCs w:val="22"/>
          <w:rtl w:val="0"/>
        </w:rPr>
        <w:t xml:space="preserve">Key Programme Interventions</w:t>
      </w:r>
    </w:p>
    <w:p w:rsidR="00000000" w:rsidDel="00000000" w:rsidP="00000000" w:rsidRDefault="00000000" w:rsidRPr="00000000" w14:paraId="00000032">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Promoting Agroecology through Climate Resilient Sustainable Agriculture (CRSA)</w:t>
      </w:r>
    </w:p>
    <w:p w:rsidR="00000000" w:rsidDel="00000000" w:rsidP="00000000" w:rsidRDefault="00000000" w:rsidRPr="00000000" w14:paraId="00000033">
      <w:pPr>
        <w:spacing w:after="0" w:line="240" w:lineRule="auto"/>
        <w:jc w:val="both"/>
        <w:rPr/>
      </w:pPr>
      <w:r w:rsidDel="00000000" w:rsidR="00000000" w:rsidRPr="00000000">
        <w:rPr>
          <w:rtl w:val="0"/>
        </w:rPr>
        <w:t xml:space="preserve">To protect the rights of local smallholder farmers, ActionAid Bangladesh (AAB) has implemented Climate Resilient Sustainable Agriculture (CRSA)-a holistic approach to producing food, feed, and fiber that prioritizes the health of soils, ecosystems, and people, while safeguarding farmers' rights. AAB actively promotes community-led CRSA practices, with a strong emphasis on empowering women to take leadership roles within their communities.</w:t>
      </w:r>
    </w:p>
    <w:p w:rsidR="00000000" w:rsidDel="00000000" w:rsidP="00000000" w:rsidRDefault="00000000" w:rsidRPr="00000000" w14:paraId="00000034">
      <w:pPr>
        <w:spacing w:after="0" w:line="240" w:lineRule="auto"/>
        <w:jc w:val="both"/>
        <w:rPr>
          <w:u w:val="single"/>
        </w:rPr>
      </w:pPr>
      <w:r w:rsidDel="00000000" w:rsidR="00000000" w:rsidRPr="00000000">
        <w:rPr>
          <w:rtl w:val="0"/>
        </w:rPr>
      </w:r>
    </w:p>
    <w:p w:rsidR="00000000" w:rsidDel="00000000" w:rsidP="00000000" w:rsidRDefault="00000000" w:rsidRPr="00000000" w14:paraId="00000035">
      <w:pPr>
        <w:spacing w:after="0" w:line="240" w:lineRule="auto"/>
        <w:jc w:val="both"/>
        <w:rPr>
          <w:u w:val="single"/>
        </w:rPr>
      </w:pPr>
      <w:r w:rsidDel="00000000" w:rsidR="00000000" w:rsidRPr="00000000">
        <w:rPr>
          <w:u w:val="single"/>
          <w:rtl w:val="0"/>
        </w:rPr>
        <w:t xml:space="preserve">Key achievements include: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47,395 individuals trained on CRSA practices such as organic composting, bio-pesticides, and sack gardening.</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1,232 practitioners currently applying sustainable techniques to improve family nutrition and livelihoods.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Establishment of 6 women’s market corners in Lalmonirhat, Patuakhali, Dinajpur, and Gaibandha.</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Policy influence on the National Agricultural Policy and contributions to SAARC guidelines on sustainable agriculture.</w:t>
      </w:r>
    </w:p>
    <w:p w:rsidR="00000000" w:rsidDel="00000000" w:rsidP="00000000" w:rsidRDefault="00000000" w:rsidRPr="00000000" w14:paraId="0000003A">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B">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Climate Finance and Budget Justice</w:t>
      </w:r>
    </w:p>
    <w:p w:rsidR="00000000" w:rsidDel="00000000" w:rsidP="00000000" w:rsidRDefault="00000000" w:rsidRPr="00000000" w14:paraId="0000003C">
      <w:pPr>
        <w:spacing w:after="0" w:line="240" w:lineRule="auto"/>
        <w:jc w:val="both"/>
        <w:rPr/>
      </w:pPr>
      <w:r w:rsidDel="00000000" w:rsidR="00000000" w:rsidRPr="00000000">
        <w:rPr>
          <w:rtl w:val="0"/>
        </w:rPr>
        <w:t xml:space="preserve">AAB is dedicated to creating a national environment that facilitates just allocation and distribution, particularly for people in poverty, especially women, marginalized communities, and youth. And it has conducted research and advocacy to ensure equitable access to climate finance and gender-responsive budgeting. </w:t>
      </w:r>
    </w:p>
    <w:p w:rsidR="00000000" w:rsidDel="00000000" w:rsidP="00000000" w:rsidRDefault="00000000" w:rsidRPr="00000000" w14:paraId="0000003D">
      <w:pPr>
        <w:spacing w:after="0" w:line="240" w:lineRule="auto"/>
        <w:jc w:val="both"/>
        <w:rPr/>
      </w:pPr>
      <w:r w:rsidDel="00000000" w:rsidR="00000000" w:rsidRPr="00000000">
        <w:rPr>
          <w:rtl w:val="0"/>
        </w:rPr>
      </w:r>
    </w:p>
    <w:p w:rsidR="00000000" w:rsidDel="00000000" w:rsidP="00000000" w:rsidRDefault="00000000" w:rsidRPr="00000000" w14:paraId="0000003E">
      <w:pPr>
        <w:spacing w:after="0" w:line="240" w:lineRule="auto"/>
        <w:jc w:val="both"/>
        <w:rPr>
          <w:u w:val="single"/>
        </w:rPr>
      </w:pPr>
      <w:r w:rsidDel="00000000" w:rsidR="00000000" w:rsidRPr="00000000">
        <w:rPr>
          <w:u w:val="single"/>
          <w:rtl w:val="0"/>
        </w:rPr>
        <w:t xml:space="preserve">Key studies include: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Financing Locally Led Adaptation: Ensuring Access for the Climate Vulnerable in Bangladesh (2015):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Developed a framework for equitable, transparent, and gender-responsive adaptation financing.</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Gender-responsive climate change budgeting in Bangladesh: Exploring opportunities toward an inclusive climate resilient future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(2021) in partnership with IBP, IIED and others: Identified opportunities for inclusive resource allocation for women’s resilience and marginalized communities into Bangladesh's climate budget.</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Climate Budget Tracking at the Grassroot Level in Bangladesh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(2025): Assessed grassroots-level allocation at five unions (Shyamnagar, Kalapara, Lalmonirhat, Phulbari, and Bagerhat) across six key sectors of Agriculture, Water, Gender, Social Safety and Security, Renewable Energy, and Capacity Building, and assessed how well these funds serve vulnerable communities.</w:t>
      </w:r>
    </w:p>
    <w:p w:rsidR="00000000" w:rsidDel="00000000" w:rsidP="00000000" w:rsidRDefault="00000000" w:rsidRPr="00000000" w14:paraId="00000042">
      <w:pPr>
        <w:spacing w:after="0" w:line="240" w:lineRule="auto"/>
        <w:jc w:val="both"/>
        <w:rPr/>
      </w:pPr>
      <w:r w:rsidDel="00000000" w:rsidR="00000000" w:rsidRPr="00000000">
        <w:rPr>
          <w:rtl w:val="0"/>
        </w:rPr>
      </w:r>
    </w:p>
    <w:p w:rsidR="00000000" w:rsidDel="00000000" w:rsidP="00000000" w:rsidRDefault="00000000" w:rsidRPr="00000000" w14:paraId="00000043">
      <w:pPr>
        <w:spacing w:after="0" w:line="240" w:lineRule="auto"/>
        <w:jc w:val="both"/>
        <w:rPr/>
      </w:pPr>
      <w:r w:rsidDel="00000000" w:rsidR="00000000" w:rsidRPr="00000000">
        <w:rPr>
          <w:rtl w:val="0"/>
        </w:rPr>
        <w:t xml:space="preserve">Furthermore, convened a high-level roundtable on “Climate Budget Analysis: Aligning National Priorities” in 2025, generating recommendations on fair budget allocations, innovative financing mechanisms, and enhanced transparency.</w:t>
      </w:r>
    </w:p>
    <w:p w:rsidR="00000000" w:rsidDel="00000000" w:rsidP="00000000" w:rsidRDefault="00000000" w:rsidRPr="00000000" w14:paraId="00000044">
      <w:pPr>
        <w:spacing w:after="0" w:line="240" w:lineRule="auto"/>
        <w:jc w:val="both"/>
        <w:rPr/>
      </w:pPr>
      <w:r w:rsidDel="00000000" w:rsidR="00000000" w:rsidRPr="00000000">
        <w:rPr>
          <w:rtl w:val="0"/>
        </w:rPr>
      </w:r>
    </w:p>
    <w:p w:rsidR="00000000" w:rsidDel="00000000" w:rsidP="00000000" w:rsidRDefault="00000000" w:rsidRPr="00000000" w14:paraId="00000045">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Just Energy Transition (JET)</w:t>
      </w:r>
    </w:p>
    <w:p w:rsidR="00000000" w:rsidDel="00000000" w:rsidP="00000000" w:rsidRDefault="00000000" w:rsidRPr="00000000" w14:paraId="00000046">
      <w:pPr>
        <w:spacing w:after="0" w:line="240" w:lineRule="auto"/>
        <w:jc w:val="both"/>
        <w:rPr/>
      </w:pPr>
      <w:r w:rsidDel="00000000" w:rsidR="00000000" w:rsidRPr="00000000">
        <w:rPr>
          <w:rtl w:val="0"/>
        </w:rPr>
        <w:t xml:space="preserve">AAB works to advance a Just Energy Transition in Bangladesh by supporting renewable energy policies and advocating for a fair shift away from fossil fuels. As the </w:t>
      </w:r>
      <w:r w:rsidDel="00000000" w:rsidR="00000000" w:rsidRPr="00000000">
        <w:rPr>
          <w:b w:val="1"/>
          <w:rtl w:val="0"/>
        </w:rPr>
        <w:t xml:space="preserve">secretariat of JETnet-BD</w:t>
      </w:r>
      <w:r w:rsidDel="00000000" w:rsidR="00000000" w:rsidRPr="00000000">
        <w:rPr>
          <w:rtl w:val="0"/>
        </w:rPr>
        <w:t xml:space="preserve">, AAB collaborates with more than 150 CSOs, communities, and media stakeholders to strengthen advocacy, build capacity, and amplify grassroots perspectives. The portfolio promotes renewable energy solutions that create</w:t>
      </w:r>
      <w:r w:rsidDel="00000000" w:rsidR="00000000" w:rsidRPr="00000000">
        <w:rPr>
          <w:b w:val="1"/>
          <w:rtl w:val="0"/>
        </w:rPr>
        <w:t xml:space="preserve"> </w:t>
      </w:r>
      <w:r w:rsidDel="00000000" w:rsidR="00000000" w:rsidRPr="00000000">
        <w:rPr>
          <w:rtl w:val="0"/>
        </w:rPr>
        <w:t xml:space="preserve">green and inclusive livelihoods, grounded in community-led action, research, and innovation. AAB also encourages partnerships for affordable green technologies and prioritizes gender inclusion, ensuring women’s participation and leadership in the renewable sector. Through initiatives such as the Renewable Energy Fest, creative campaigns, consultation, and policy dialogue workshops, AAB helps raise public awareness and engage decision-makers in transparent, accountable governance. By supporting decentralized and community-centered energy approaches, AAB contributes to building a climate-smart and more equitable future. </w:t>
      </w:r>
    </w:p>
    <w:p w:rsidR="00000000" w:rsidDel="00000000" w:rsidP="00000000" w:rsidRDefault="00000000" w:rsidRPr="00000000" w14:paraId="00000047">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8">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Global and Regional Advocacy</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AAB partnered with the International Budget Partnership (IBP) for national climate budget analysis from a civil society perspective.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organization served as the secretariat for Climate Action Network South Asia (CANSA) Bangladesh wing and the former national focal point of GNDR Bangladesh Chapter. The Country Director of AAB is also part of the advisory committee of Bangladesh’s NDA to the Green Climate Fund (GCF). </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AAB collaborated with ICCCAD to host a youth-focused climate action event at COP26 and contributed to government initiatives like AMCDRR, HFA, and SFDRR. At COP28, AAB led sessions with the Ministry of Disaster Management and Relief, participating in side events, panels, and press conferences. </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September 2023, AAB launched the three-year campaign strategy titled "Fund Our Future" to expose financial backers of fossil fuels and agribusiness, key drivers of the 1.1°C global temperature rise since the pre-industrial era.</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collaboration with CSOs, the organization develops the position paper to present the strategic vision and priorities of Bangladesh for COP negotiation, focusing on equitable climate action, enhanced finance, and strengthened global cooperation under the Paris Agreement. </w:t>
      </w:r>
    </w:p>
    <w:p w:rsidR="00000000" w:rsidDel="00000000" w:rsidP="00000000" w:rsidRDefault="00000000" w:rsidRPr="00000000" w14:paraId="0000004F">
      <w:pPr>
        <w:spacing w:after="0" w:line="240" w:lineRule="auto"/>
        <w:jc w:val="both"/>
        <w:rPr/>
      </w:pPr>
      <w:r w:rsidDel="00000000" w:rsidR="00000000" w:rsidRPr="00000000">
        <w:rPr>
          <w:rtl w:val="0"/>
        </w:rPr>
      </w:r>
    </w:p>
    <w:p w:rsidR="00000000" w:rsidDel="00000000" w:rsidP="00000000" w:rsidRDefault="00000000" w:rsidRPr="00000000" w14:paraId="00000050">
      <w:pPr>
        <w:spacing w:after="0" w:line="240" w:lineRule="auto"/>
        <w:jc w:val="both"/>
        <w:rPr/>
      </w:pPr>
      <w:r w:rsidDel="00000000" w:rsidR="00000000" w:rsidRPr="00000000">
        <w:rPr>
          <w:rtl w:val="0"/>
        </w:rPr>
      </w:r>
    </w:p>
    <w:p w:rsidR="00000000" w:rsidDel="00000000" w:rsidP="00000000" w:rsidRDefault="00000000" w:rsidRPr="00000000" w14:paraId="00000051">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Youth-Led Climate Action</w:t>
      </w:r>
    </w:p>
    <w:p w:rsidR="00000000" w:rsidDel="00000000" w:rsidP="00000000" w:rsidRDefault="00000000" w:rsidRPr="00000000" w14:paraId="00000052">
      <w:pPr>
        <w:spacing w:after="0" w:line="240" w:lineRule="auto"/>
        <w:jc w:val="both"/>
        <w:rPr/>
      </w:pPr>
      <w:r w:rsidDel="00000000" w:rsidR="00000000" w:rsidRPr="00000000">
        <w:rPr>
          <w:rtl w:val="0"/>
        </w:rPr>
        <w:t xml:space="preserve">ActionAid Bangladesh empowers young people at all levels, from grassroots to international, to participate in climate justice initiatives and community actions. Through comprehensive training, AAB enhances their capacity for youth-led advocacy, campaigns, and innovation, Such as; </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Young-led Social Business Development: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Focused on climate change community vulnerabilities, this involves creating social businesses addressing basic human rights such as low-cost drinking water supply, water source management, and greenery protection. </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Young-led Agroecology: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AAB supports young people in developing agroecological practices to tackle salinity and enhance food security. This includes establishing market linkages and value chains. </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Youth-led Pollution Solutions: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Engaging in plastic collection and recycling through the 4R approach (refuse, reduce, reuse, recycle), young people address pollution and contribute to community led solid waste management.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8">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Water Justice and the Water Museum</w:t>
      </w:r>
    </w:p>
    <w:p w:rsidR="00000000" w:rsidDel="00000000" w:rsidP="00000000" w:rsidRDefault="00000000" w:rsidRPr="00000000" w14:paraId="00000059">
      <w:pPr>
        <w:spacing w:after="0" w:line="240" w:lineRule="auto"/>
        <w:jc w:val="both"/>
        <w:rPr/>
      </w:pPr>
      <w:r w:rsidDel="00000000" w:rsidR="00000000" w:rsidRPr="00000000">
        <w:rPr>
          <w:rtl w:val="0"/>
        </w:rPr>
        <w:t xml:space="preserve">ActionAid Bangladesh is in forefront in promoting water justice and protecting water commons. Its initiatives like the </w:t>
      </w:r>
      <w:r w:rsidDel="00000000" w:rsidR="00000000" w:rsidRPr="00000000">
        <w:rPr>
          <w:b w:val="1"/>
          <w:rtl w:val="0"/>
        </w:rPr>
        <w:t xml:space="preserve">Water Museum</w:t>
      </w:r>
      <w:r w:rsidDel="00000000" w:rsidR="00000000" w:rsidRPr="00000000">
        <w:rPr>
          <w:rtl w:val="0"/>
        </w:rPr>
        <w:t xml:space="preserve"> and </w:t>
      </w:r>
      <w:r w:rsidDel="00000000" w:rsidR="00000000" w:rsidRPr="00000000">
        <w:rPr>
          <w:b w:val="1"/>
          <w:rtl w:val="0"/>
        </w:rPr>
        <w:t xml:space="preserve">International Water Conference,</w:t>
      </w:r>
      <w:r w:rsidDel="00000000" w:rsidR="00000000" w:rsidRPr="00000000">
        <w:rPr>
          <w:rtl w:val="0"/>
        </w:rPr>
        <w:t xml:space="preserve"> bridge local and global advocacy for water rights and climate resilience.</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spacing w:after="0" w:line="240" w:lineRule="auto"/>
        <w:jc w:val="both"/>
        <w:rPr/>
      </w:pPr>
      <w:r w:rsidDel="00000000" w:rsidR="00000000" w:rsidRPr="00000000">
        <w:rPr>
          <w:rtl w:val="0"/>
        </w:rPr>
        <w:t xml:space="preserve">The Water Museum founded in December 2014, in Kalapara, Bangladesh, the Water Museum is Asia’s first community-run museum on water heritage. Managed by community with support from ActionAid Bangladesh, it showcases how local people connect cultural memory with climate action. The museum’s mission is to promote policy advocacy for “Water Commons” by:</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Upholding rivers beyond political borders</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Viewing rivers as living entities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Encouraging shared stewardship rather than division</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Contributing to regional and global “Water Commons” campaigns</w:t>
      </w:r>
    </w:p>
    <w:p w:rsidR="00000000" w:rsidDel="00000000" w:rsidP="00000000" w:rsidRDefault="00000000" w:rsidRPr="00000000" w14:paraId="00000060">
      <w:pPr>
        <w:spacing w:after="0" w:line="240" w:lineRule="auto"/>
        <w:jc w:val="both"/>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rtl w:val="0"/>
        </w:rPr>
        <w:t xml:space="preserve">Furthermore, since 2016, AAB has hosted </w:t>
      </w:r>
      <w:r w:rsidDel="00000000" w:rsidR="00000000" w:rsidRPr="00000000">
        <w:rPr>
          <w:b w:val="1"/>
          <w:rtl w:val="0"/>
        </w:rPr>
        <w:t xml:space="preserve">ten International Water Conferences</w:t>
      </w:r>
      <w:r w:rsidDel="00000000" w:rsidR="00000000" w:rsidRPr="00000000">
        <w:rPr>
          <w:rtl w:val="0"/>
        </w:rPr>
        <w:t xml:space="preserve">, promoting water justice, gender equity, and youth leadership. These conferences serve as a unique platform where community leaders and experts share local knowledge and research on critical water issues. Each year’s theme is selected to highlight current water challenges and explore practical solutions. </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At the community level, women and youth are leading advocacy efforts for water governance and river protection, supported by ActionAid’s capacity-building and mobilization initiatives. These community voices and locally led solutions have strengthened resilience, fostered inclusive decision-making, and advanced the national discourse on water justice—placing people, especially those most affected by climate change, at the center of sustainable resource management.</w:t>
      </w:r>
    </w:p>
    <w:p w:rsidR="00000000" w:rsidDel="00000000" w:rsidP="00000000" w:rsidRDefault="00000000" w:rsidRPr="00000000" w14:paraId="00000064">
      <w:pPr>
        <w:pStyle w:val="Heading3"/>
        <w:spacing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5">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Humanitarian Response and Women-led Disaster Management</w:t>
      </w:r>
    </w:p>
    <w:p w:rsidR="00000000" w:rsidDel="00000000" w:rsidP="00000000" w:rsidRDefault="00000000" w:rsidRPr="00000000" w14:paraId="00000066">
      <w:pPr>
        <w:spacing w:after="0" w:line="240" w:lineRule="auto"/>
        <w:jc w:val="both"/>
        <w:rPr/>
      </w:pPr>
      <w:r w:rsidDel="00000000" w:rsidR="00000000" w:rsidRPr="00000000">
        <w:rPr>
          <w:rtl w:val="0"/>
        </w:rPr>
        <w:t xml:space="preserve">To challenge societal norms portraying women as mere victims and promote their leadership in emergency response, AAB implemented an initiative empowers women leaders at all levels, including local partners, to engage in disaster response activities, including needs assessment, material procurement, relief distribution, and overall process monitoring and evaluation.</w:t>
      </w:r>
    </w:p>
    <w:p w:rsidR="00000000" w:rsidDel="00000000" w:rsidP="00000000" w:rsidRDefault="00000000" w:rsidRPr="00000000" w14:paraId="00000067">
      <w:pPr>
        <w:spacing w:after="0" w:line="240" w:lineRule="auto"/>
        <w:jc w:val="both"/>
        <w:rPr/>
      </w:pPr>
      <w:r w:rsidDel="00000000" w:rsidR="00000000" w:rsidRPr="00000000">
        <w:rPr>
          <w:rtl w:val="0"/>
        </w:rPr>
      </w:r>
    </w:p>
    <w:p w:rsidR="00000000" w:rsidDel="00000000" w:rsidP="00000000" w:rsidRDefault="00000000" w:rsidRPr="00000000" w14:paraId="00000068">
      <w:pPr>
        <w:pStyle w:val="Heading3"/>
        <w:spacing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Climate-Induced Migration</w:t>
      </w:r>
    </w:p>
    <w:p w:rsidR="00000000" w:rsidDel="00000000" w:rsidP="00000000" w:rsidRDefault="00000000" w:rsidRPr="00000000" w14:paraId="00000069">
      <w:pPr>
        <w:spacing w:after="0" w:line="240" w:lineRule="auto"/>
        <w:jc w:val="both"/>
        <w:rPr/>
      </w:pPr>
      <w:r w:rsidDel="00000000" w:rsidR="00000000" w:rsidRPr="00000000">
        <w:rPr>
          <w:rtl w:val="0"/>
        </w:rPr>
        <w:t xml:space="preserve">AAB, in collaboration with Brot für die Welt and CANSA, conducted studies in 2016 and 2020 on climate-induced migration in South Asia, focusing on Bangladesh, India, Nepal, and Sri Lanka. These studies led to consultations with communities and policymakers, emphasizing a human rights-based approach to addressing climate-related displacement and migration in Bangladesh. </w:t>
      </w:r>
    </w:p>
    <w:p w:rsidR="00000000" w:rsidDel="00000000" w:rsidP="00000000" w:rsidRDefault="00000000" w:rsidRPr="00000000" w14:paraId="0000006A">
      <w:pPr>
        <w:spacing w:after="0" w:line="240" w:lineRule="auto"/>
        <w:jc w:val="both"/>
        <w:rPr/>
      </w:pPr>
      <w:r w:rsidDel="00000000" w:rsidR="00000000" w:rsidRPr="00000000">
        <w:rPr>
          <w:rtl w:val="0"/>
        </w:rPr>
      </w:r>
    </w:p>
    <w:p w:rsidR="00000000" w:rsidDel="00000000" w:rsidP="00000000" w:rsidRDefault="00000000" w:rsidRPr="00000000" w14:paraId="0000006B">
      <w:pPr>
        <w:spacing w:after="0" w:line="240" w:lineRule="auto"/>
        <w:jc w:val="both"/>
        <w:rPr>
          <w:color w:val="548dd4"/>
        </w:rPr>
      </w:pPr>
      <w:r w:rsidDel="00000000" w:rsidR="00000000" w:rsidRPr="00000000">
        <w:rPr>
          <w:b w:val="1"/>
          <w:color w:val="548dd4"/>
          <w:rtl w:val="0"/>
        </w:rPr>
        <w:t xml:space="preserve">Solidarity towards climate vulnerable communities and mitigating development induced climate impact in last five years</w:t>
      </w:r>
      <w:r w:rsidDel="00000000" w:rsidR="00000000" w:rsidRPr="00000000">
        <w:rPr>
          <w:color w:val="548dd4"/>
          <w:rtl w:val="0"/>
        </w:rPr>
        <w:t xml:space="preserve"> </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06 women’s market corners have been established by AAB in Lalmonirhat, Patuakhali, Dinajpur, and Gaibandha, supporting 555 women farmers to showcase and sell their products at fair prices. </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47,395 participants received training and support in climate-resilient agriculture, livestock rearing, computer literacy, and business management to improve their livelihoods. Additionally, 1,232 women farmers are engaged in income-generating activities like tailoring, food processing, and livestock rearing. </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Advocacy efforts influenced local administrators to protect the Baroikola Canal from encroachment and the Payra port authority to construct an alternative road improving safe and smooth communication for the community in Kalapara.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Secured land allocations for 136 families in Kalapara, 38 landless affected families are rehabilitated at the cluster village in Koigordashkathi and 249 affected families in Kalapara received houses in the power plant rehabilitation project. </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44 women entrepreneurs received alternative livelihood options through the provision of 02 solar incubators,14 solar sewing machines, and 02 solar pump, empowering them with sustainable and eco-friendly business opportunities. </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80 families got landless certificates in Rampal and Kalapara. </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02 training centers and an entrepreneur center for women are set up in Matarbari.</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total of 6,382 women including 380 women trained in agricultural market value chains, have been supported for gender-sensitive market access and enhanced women’s skills in market literacy, production, and processing, connecting them to broader market opportunities. </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22,918 people have been trained in reducing climate change impacts and vulnerabilities, as well as on climate adaptation strategies.</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Climate Hub has been established in Shyamnagar to address the climate vulnerabilities for the community people.</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Installed five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Pond Sand Filters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Shyamnagar, ensuring safe water access for 1450 families.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pacing w:after="0" w:line="240" w:lineRule="auto"/>
        <w:jc w:val="both"/>
        <w:rPr>
          <w:b w:val="1"/>
        </w:rPr>
      </w:pPr>
      <w:r w:rsidDel="00000000" w:rsidR="00000000" w:rsidRPr="00000000">
        <w:rPr>
          <w:rtl w:val="0"/>
        </w:rPr>
      </w:r>
    </w:p>
    <w:p w:rsidR="00000000" w:rsidDel="00000000" w:rsidP="00000000" w:rsidRDefault="00000000" w:rsidRPr="00000000" w14:paraId="00000079">
      <w:pPr>
        <w:spacing w:after="0" w:line="240" w:lineRule="auto"/>
        <w:jc w:val="both"/>
        <w:rPr/>
      </w:pPr>
      <w:r w:rsidDel="00000000" w:rsidR="00000000" w:rsidRPr="00000000">
        <w:rPr>
          <w:b w:val="1"/>
          <w:color w:val="548dd4"/>
          <w:rtl w:val="0"/>
        </w:rPr>
        <w:t xml:space="preserve">Recognition</w:t>
      </w:r>
      <w:r w:rsidDel="00000000" w:rsidR="00000000" w:rsidRPr="00000000">
        <w:rPr>
          <w:color w:val="548dd4"/>
          <w:rtl w:val="0"/>
        </w:rPr>
        <w:t xml:space="preserve">:</w:t>
      </w: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rtl w:val="0"/>
        </w:rPr>
        <w:t xml:space="preserve">AAB has received several awards for its initiatives in Climate Change and Disaster Risk Reduction (CCA_DRR), the UNFCCC’s Lighthouse Initiatives Award for addressing extreme weather conditions cyclones, flooding, and increased salinity conditions in agriculture in Bangladesh.</w:t>
      </w:r>
    </w:p>
    <w:p w:rsidR="00000000" w:rsidDel="00000000" w:rsidP="00000000" w:rsidRDefault="00000000" w:rsidRPr="00000000" w14:paraId="0000007B">
      <w:pPr>
        <w:spacing w:after="0" w:line="240" w:lineRule="auto"/>
        <w:jc w:val="both"/>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rtl w:val="0"/>
        </w:rPr>
        <w:t xml:space="preserve">Additionally, AAB, on behalf of the NARRI consortia, received the UN Sasakawa Award for its success in reducing disaster risk at the community level and championing DRR advocacy at the global level.</w:t>
      </w:r>
    </w:p>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In 2014, AAB in collaboration with the Ramboll Foundation, received the British Expertise International Award for Outstanding International Collaboration for their climate and environmental disaster and sustainable homestead model.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aliases w:val="MCHIP_list paragraph,List Paragraph1,Recommendation,Bullet List,FooterText,List Paragraph (numbered (a)),Evidence on Demand bullet points,ADB paragraph numbering,ADB Normal,List_Paragraph,Multilevel para_II,List Paragraph11,Bullet"/>
    <w:basedOn w:val="Normal"/>
    <w:link w:val="ListParagraphChar"/>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ListParagraphChar" w:customStyle="1">
    <w:name w:val="List Paragraph Char"/>
    <w:aliases w:val="MCHIP_list paragraph Char,List Paragraph1 Char,Recommendation Char,Bullet List Char,FooterText Char,List Paragraph (numbered (a)) Char,Evidence on Demand bullet points Char,ADB paragraph numbering Char,ADB Normal Char,Bullet Char"/>
    <w:basedOn w:val="DefaultParagraphFont"/>
    <w:link w:val="ListParagraph"/>
    <w:uiPriority w:val="34"/>
    <w:locked w:val="1"/>
    <w:rsid w:val="00D92F61"/>
  </w:style>
  <w:style w:type="paragraph" w:styleId="NormalWeb">
    <w:name w:val="Normal (Web)"/>
    <w:basedOn w:val="Normal"/>
    <w:uiPriority w:val="99"/>
    <w:semiHidden w:val="1"/>
    <w:unhideWhenUsed w:val="1"/>
    <w:rsid w:val="00826F4F"/>
    <w:rPr>
      <w:rFonts w:ascii="Times New Roman" w:cs="Times New Roman" w:hAnsi="Times New Roman"/>
      <w:sz w:val="24"/>
      <w:szCs w:val="2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LszcTv6u2Sa8orNb7r1TPxtwg==">CgMxLjA4AHIhMTBZMHYtLU9PWXI3YmwwbDk4eUNzQjItSDlXeFRlU0pY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2025-10-21T10:29:00Z</dcterms:created>
  <dc:creator>python-docx</dc:creator>
</cp:coreProperties>
</file>