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jc w:val="both"/>
        <w:rPr/>
      </w:pPr>
      <w:r w:rsidDel="00000000" w:rsidR="00000000" w:rsidRPr="00000000">
        <w:rPr>
          <w:b w:val="1"/>
          <w:rtl w:val="0"/>
        </w:rPr>
        <w:t xml:space="preserve">Navigating Between Activism and Diplomacy: Women at the Heart of Climate Vulnerability</w:t>
        <w:br w:type="textWrapping"/>
      </w:r>
      <w:r w:rsidDel="00000000" w:rsidR="00000000" w:rsidRPr="00000000">
        <w:rPr>
          <w:rtl w:val="0"/>
        </w:rPr>
        <w:t xml:space="preserve">By Farah Anzum</w:t>
      </w:r>
    </w:p>
    <w:p w:rsidR="00000000" w:rsidDel="00000000" w:rsidP="00000000" w:rsidRDefault="00000000" w:rsidRPr="00000000" w14:paraId="00000002">
      <w:pPr>
        <w:spacing w:after="240" w:before="240" w:lineRule="auto"/>
        <w:jc w:val="both"/>
        <w:rPr/>
      </w:pP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rtl w:val="0"/>
        </w:rPr>
        <w:t xml:space="preserve">When the river swells during the monsoon, women in Bangladesh are the first to notice. They taste the drinking water, turning brackish. They walk further each day to fetch safe water. They weigh the quiet anxiety of deciding whether children should stay in school or remain at home. These choices do not make headlines, yet they define the frontline of climate change.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For women, climate change is not abstract. It penetrates the household, the community, and the state. It means cooking with less fuel and less water, caring for sick children when floods spread disease, and bearing the stress of repeated losses. It means migration that uproots entire families, where women are the last to leave but the first to face insecurity in crowded shelters or city slums. As one woman in Khulna told researchers after Cyclone Amphan: “The water took our land, but it also took our dignity. Every day since, I feel like I am only surviving, not living.”</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And still, when policies are drafted or negotiations are held, these realities rarely find a seat at the table. Women’s experiences are reduced to sterile words like “vulnerability” or “social safeguards.” The urgency of their daily survival fades into footnotes. This is where the gap between activism and diplomacy becomes most visible - one rooted in lived experience, the other in technical negotiation.</w:t>
      </w:r>
    </w:p>
    <w:p w:rsidR="00000000" w:rsidDel="00000000" w:rsidP="00000000" w:rsidRDefault="00000000" w:rsidRPr="00000000" w14:paraId="00000006">
      <w:pPr>
        <w:pStyle w:val="Heading3"/>
        <w:keepNext w:val="0"/>
        <w:keepLines w:val="0"/>
        <w:spacing w:before="280" w:lineRule="auto"/>
        <w:jc w:val="both"/>
        <w:rPr>
          <w:b w:val="1"/>
          <w:color w:val="000000"/>
          <w:sz w:val="26"/>
          <w:szCs w:val="26"/>
        </w:rPr>
      </w:pPr>
      <w:bookmarkStart w:colFirst="0" w:colLast="0" w:name="_heading=h.q5yhsko2gbd" w:id="0"/>
      <w:bookmarkEnd w:id="0"/>
      <w:r w:rsidDel="00000000" w:rsidR="00000000" w:rsidRPr="00000000">
        <w:rPr>
          <w:b w:val="1"/>
          <w:color w:val="000000"/>
          <w:sz w:val="26"/>
          <w:szCs w:val="26"/>
          <w:rtl w:val="0"/>
        </w:rPr>
        <w:br w:type="textWrapping"/>
        <w:t xml:space="preserve">The Fire of Activism</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For women in climate hotspots, activism is not ideology - it is survival. In coastal villages, women march against shrimp farming that poisons ponds and destroys gardens. In chars, cooperatives rebuild homes, distribute food, and demand fair relief. In slums, displaced women organize for clean water, safe toilets, and protection from harassment.</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“When the relief truck comes, men stand at the front,” explained a woman in Barguna after Cyclone Sidr. “We wait at the back. If there is nothing left, we go home empty-handed. That is why we raise our voices — because no one else will.”</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Climate change is what gives their activism its urgency. Every new cyclone forces women to carry heavier loads — children, food, water — while still being the last to enter shelters. Every flood pushes them deeper into debt, as they borrow to rebuild homes again and again. Every drought adds more hours to their daily walk for water. Activism emerges because climate change keeps tightening the vise around their lives.</w:t>
      </w:r>
    </w:p>
    <w:p w:rsidR="00000000" w:rsidDel="00000000" w:rsidP="00000000" w:rsidRDefault="00000000" w:rsidRPr="00000000" w14:paraId="0000000A">
      <w:pPr>
        <w:pStyle w:val="Heading3"/>
        <w:keepNext w:val="0"/>
        <w:keepLines w:val="0"/>
        <w:spacing w:before="280" w:lineRule="auto"/>
        <w:jc w:val="both"/>
        <w:rPr>
          <w:b w:val="1"/>
          <w:color w:val="000000"/>
          <w:sz w:val="26"/>
          <w:szCs w:val="26"/>
        </w:rPr>
      </w:pPr>
      <w:bookmarkStart w:colFirst="0" w:colLast="0" w:name="_heading=h.edm6qnz7u29v" w:id="1"/>
      <w:bookmarkEnd w:id="1"/>
      <w:r w:rsidDel="00000000" w:rsidR="00000000" w:rsidRPr="00000000">
        <w:rPr>
          <w:b w:val="1"/>
          <w:color w:val="000000"/>
          <w:sz w:val="26"/>
          <w:szCs w:val="26"/>
          <w:rtl w:val="0"/>
        </w:rPr>
        <w:t xml:space="preserve">The Patience of Diplomacy</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Diplomacy operates in a different rhythm. It shapes frameworks, strategies, and funding flows. In these rooms, women’s struggles are reshaped into phrases like “gender-responsive adaptation” or “inclusive planning.” These terms matter. They determine whether budgets are allocated, adaptation projects move forward, and women’s needs are acknowledged.</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However, climate change also exposes the limits of diplomacy. Every disaster makes the gap between slow negotiations and fast-moving risks more visible. “Diplomacy works in years, but women’s lives change in days,” remarked a Bangladeshi climate negotiator at COP27. Women cannot wait for committees to agree on wording while they rebuild flooded homes or bury lost crops. Diplomacy that ignores urgency risks becoming irrelevant.</w:t>
      </w:r>
    </w:p>
    <w:p w:rsidR="00000000" w:rsidDel="00000000" w:rsidP="00000000" w:rsidRDefault="00000000" w:rsidRPr="00000000" w14:paraId="0000000D">
      <w:pPr>
        <w:pStyle w:val="Heading3"/>
        <w:keepNext w:val="0"/>
        <w:keepLines w:val="0"/>
        <w:spacing w:before="280" w:lineRule="auto"/>
        <w:jc w:val="both"/>
        <w:rPr>
          <w:b w:val="1"/>
          <w:color w:val="000000"/>
          <w:sz w:val="26"/>
          <w:szCs w:val="26"/>
        </w:rPr>
      </w:pPr>
      <w:bookmarkStart w:colFirst="0" w:colLast="0" w:name="_heading=h.f1v4ecmyzarh" w:id="2"/>
      <w:bookmarkEnd w:id="2"/>
      <w:r w:rsidDel="00000000" w:rsidR="00000000" w:rsidRPr="00000000">
        <w:rPr>
          <w:b w:val="1"/>
          <w:color w:val="000000"/>
          <w:sz w:val="26"/>
          <w:szCs w:val="26"/>
          <w:rtl w:val="0"/>
        </w:rPr>
        <w:br w:type="textWrapping"/>
        <w:t xml:space="preserve">Climate Vulnerability as Compass</w:t>
      </w:r>
    </w:p>
    <w:p w:rsidR="00000000" w:rsidDel="00000000" w:rsidP="00000000" w:rsidRDefault="00000000" w:rsidRPr="00000000" w14:paraId="0000000E">
      <w:pPr>
        <w:spacing w:after="240" w:before="240" w:lineRule="auto"/>
        <w:ind w:left="0" w:firstLine="0"/>
        <w:jc w:val="both"/>
        <w:rPr/>
      </w:pPr>
      <w:r w:rsidDel="00000000" w:rsidR="00000000" w:rsidRPr="00000000">
        <w:rPr>
          <w:rtl w:val="0"/>
        </w:rPr>
        <w:t xml:space="preserve">Climate change intensifies women’s vulnerability at every level. At the household level, women bear the responsibility for food, water, and care, and climate stress means smaller meals, longer hours fetching water, and greater health risks. “I spend four hours each day just for water now. That is four hours I cannot work or rest,” shared a woman in Satkhira. At the community level, relief is often distributed through male networks, shelters lack privacy, and women face harassment and violence during displacement. Institutionally, local committees remain male-dominated, with women listed as members but rarely holding authority; their priorities—health, safety, and childcare—are sidelined. </w:t>
      </w:r>
    </w:p>
    <w:p w:rsidR="00000000" w:rsidDel="00000000" w:rsidP="00000000" w:rsidRDefault="00000000" w:rsidRPr="00000000" w14:paraId="0000000F">
      <w:pPr>
        <w:spacing w:after="240" w:before="240" w:lineRule="auto"/>
        <w:ind w:left="0" w:firstLine="0"/>
        <w:jc w:val="both"/>
        <w:rPr/>
      </w:pPr>
      <w:r w:rsidDel="00000000" w:rsidR="00000000" w:rsidRPr="00000000">
        <w:rPr>
          <w:rtl w:val="0"/>
        </w:rPr>
        <w:t xml:space="preserve">At the national level, policies mention women as “vulnerable” but rarely assign them leadership roles or dedicated budgets, treating gender more as a donor checkbox than a structural priority. And at the global level, grassroots women seldom shape the text of agreements; their presence is symbolic, while elite voices dominate the decisions that will ultimately affect their lives most.</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Each level magnifies the next. A woman’s lack of land ownership at the household level prevents her from accessing relief. That exclusion at the community level weakens her ability to claim resources. At the national level, her absence from committees ensures policies remain gender-blind. And globally, her story is reduced to statistics.</w:t>
      </w:r>
    </w:p>
    <w:p w:rsidR="00000000" w:rsidDel="00000000" w:rsidP="00000000" w:rsidRDefault="00000000" w:rsidRPr="00000000" w14:paraId="00000011">
      <w:pPr>
        <w:pStyle w:val="Heading3"/>
        <w:keepNext w:val="0"/>
        <w:keepLines w:val="0"/>
        <w:spacing w:before="280" w:lineRule="auto"/>
        <w:jc w:val="both"/>
        <w:rPr>
          <w:b w:val="1"/>
          <w:color w:val="000000"/>
          <w:sz w:val="26"/>
          <w:szCs w:val="26"/>
        </w:rPr>
      </w:pPr>
      <w:bookmarkStart w:colFirst="0" w:colLast="0" w:name="_heading=h.aikn2hetkoqj" w:id="3"/>
      <w:bookmarkEnd w:id="3"/>
      <w:r w:rsidDel="00000000" w:rsidR="00000000" w:rsidRPr="00000000">
        <w:rPr>
          <w:b w:val="1"/>
          <w:color w:val="000000"/>
          <w:sz w:val="26"/>
          <w:szCs w:val="26"/>
          <w:rtl w:val="0"/>
        </w:rPr>
        <w:t xml:space="preserve">Building the Bridge: Toward Inclusive Climate Leadership</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The future of climate action depends on those who can walk between the street and the negotiation table. Women already do this. They march in villages for clean water, then sit in consultations in Dhaka to demand recognition. Their activism fuels urgency; their diplomacy secures commitments.</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To meet the escalating risks of climate change, politics must stop framing women only as “victims.” They are architects of resilience. That means:</w:t>
      </w:r>
    </w:p>
    <w:p w:rsidR="00000000" w:rsidDel="00000000" w:rsidP="00000000" w:rsidRDefault="00000000" w:rsidRPr="00000000" w14:paraId="00000014">
      <w:pPr>
        <w:numPr>
          <w:ilvl w:val="0"/>
          <w:numId w:val="1"/>
        </w:numPr>
        <w:spacing w:after="0" w:before="240" w:lineRule="auto"/>
        <w:ind w:left="720" w:hanging="360"/>
        <w:rPr/>
      </w:pPr>
      <w:r w:rsidDel="00000000" w:rsidR="00000000" w:rsidRPr="00000000">
        <w:rPr>
          <w:rtl w:val="0"/>
        </w:rPr>
        <w:t xml:space="preserve">Putting women in leadership roles in disaster committees and adaptation boards.</w:t>
      </w:r>
    </w:p>
    <w:p w:rsidR="00000000" w:rsidDel="00000000" w:rsidP="00000000" w:rsidRDefault="00000000" w:rsidRPr="00000000" w14:paraId="00000015">
      <w:pPr>
        <w:numPr>
          <w:ilvl w:val="0"/>
          <w:numId w:val="1"/>
        </w:numPr>
        <w:spacing w:after="0" w:before="0" w:lineRule="auto"/>
        <w:ind w:left="720" w:hanging="360"/>
        <w:rPr/>
      </w:pPr>
      <w:r w:rsidDel="00000000" w:rsidR="00000000" w:rsidRPr="00000000">
        <w:rPr>
          <w:rtl w:val="0"/>
        </w:rPr>
        <w:t xml:space="preserve">Funding women’s cooperatives directly, without layers of gatekeepers.</w:t>
      </w:r>
    </w:p>
    <w:p w:rsidR="00000000" w:rsidDel="00000000" w:rsidP="00000000" w:rsidRDefault="00000000" w:rsidRPr="00000000" w14:paraId="00000016">
      <w:pPr>
        <w:numPr>
          <w:ilvl w:val="0"/>
          <w:numId w:val="1"/>
        </w:numPr>
        <w:spacing w:after="0" w:before="0" w:lineRule="auto"/>
        <w:ind w:left="720" w:hanging="360"/>
        <w:rPr/>
      </w:pPr>
      <w:r w:rsidDel="00000000" w:rsidR="00000000" w:rsidRPr="00000000">
        <w:rPr>
          <w:rtl w:val="0"/>
        </w:rPr>
        <w:t xml:space="preserve">Recognizing unpaid care work and local knowledge as part of national adaptation strategies.</w:t>
      </w:r>
    </w:p>
    <w:p w:rsidR="00000000" w:rsidDel="00000000" w:rsidP="00000000" w:rsidRDefault="00000000" w:rsidRPr="00000000" w14:paraId="00000017">
      <w:pPr>
        <w:numPr>
          <w:ilvl w:val="0"/>
          <w:numId w:val="1"/>
        </w:numPr>
        <w:spacing w:after="240" w:before="0" w:lineRule="auto"/>
        <w:ind w:left="720" w:hanging="360"/>
        <w:rPr/>
      </w:pPr>
      <w:r w:rsidDel="00000000" w:rsidR="00000000" w:rsidRPr="00000000">
        <w:rPr>
          <w:rtl w:val="0"/>
        </w:rPr>
        <w:t xml:space="preserve">Ensuring climate finance reaches women at the household and community level, not just through elite-led projects.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As one grassroots leader in Khulna put it: “We are not waiting for someone to save us. We are already adapting. But if the government and donors really listened, we could do so much more.”</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Climate change is rewriting the terms of survival. The river that rises in Satkhira, the saline pond in Khulna, and the crowded shelter in Barguna are not side stories. They are the heart of the climate crisis.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Activism provides the fire, diplomacy provides the framework, and women’s vulnerability provides the compass. The future of climate justice will not be secured by activism alone or diplomacy alone. It will be won by those who can weave them together, carrying the fire of lived struggle in one hand and the tools of negotiation in the other.</w:t>
      </w:r>
    </w:p>
    <w:p w:rsidR="00000000" w:rsidDel="00000000" w:rsidP="00000000" w:rsidRDefault="00000000" w:rsidRPr="00000000" w14:paraId="0000001B">
      <w:pPr>
        <w:spacing w:after="240" w:before="240" w:line="276" w:lineRule="auto"/>
        <w:jc w:val="both"/>
        <w:rPr>
          <w:b w:val="1"/>
          <w:sz w:val="24"/>
          <w:szCs w:val="24"/>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X3QTBOd3tdixIEPuSNVa18UPvQ==">CgMxLjAyDWgucTV5aHNrbzJnYmQyDmguZWRtNnFuejd1Mjl2Mg5oLmYxdjRlY215emFyaDIOaC5haWtuMmhldGtvcWo4AHIhMVVsTmlVY3ZNbWt4eWZYME9jRF9fb2RILUg3blp2LXFI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